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2D" w:rsidRPr="001A532D" w:rsidRDefault="001A532D" w:rsidP="001A532D">
      <w:pPr>
        <w:spacing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  <w:r w:rsidRPr="001A532D">
        <w:rPr>
          <w:rFonts w:eastAsia="Times New Roman" w:cs="Times New Roman"/>
          <w:b/>
          <w:szCs w:val="28"/>
          <w:lang w:eastAsia="ru-RU"/>
        </w:rPr>
        <w:t>Правила поведения ливне</w:t>
      </w:r>
    </w:p>
    <w:p w:rsidR="001A532D" w:rsidRPr="00BC236B" w:rsidRDefault="001A532D" w:rsidP="001A532D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lang w:eastAsia="ru-RU"/>
        </w:rPr>
        <w:t>- При получении информации о выпадении обильных осадков воздержитесь от поездок по городу, по возможности оставайтесь в квартире или на работе.</w:t>
      </w:r>
    </w:p>
    <w:p w:rsidR="001A532D" w:rsidRPr="00BC236B" w:rsidRDefault="001A532D" w:rsidP="001A532D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lang w:eastAsia="ru-RU"/>
        </w:rPr>
        <w:t>- Включите радио.</w:t>
      </w:r>
    </w:p>
    <w:p w:rsidR="001A532D" w:rsidRPr="00BC236B" w:rsidRDefault="001A532D" w:rsidP="001A532D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lang w:eastAsia="ru-RU"/>
        </w:rPr>
        <w:t>- Если ливень застал вас на улице, постарайтесь укрыться в зданиях, расположенных выше возможного уровня подтопления.</w:t>
      </w:r>
    </w:p>
    <w:p w:rsidR="001A532D" w:rsidRPr="00BC236B" w:rsidRDefault="001A532D" w:rsidP="001A532D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lang w:eastAsia="ru-RU"/>
        </w:rPr>
        <w:t>- Если ливень застал вас в личном транспорте, не пытайтесь преодолеть подтопленные участки. Медленно перестройтесь в крайний правый ряд (на обочину) и, не прибегая к экстренному торможению, прекратите движение. Включите аварийные огни и переждите ливень.</w:t>
      </w:r>
    </w:p>
    <w:p w:rsidR="001A532D" w:rsidRPr="00BC236B" w:rsidRDefault="001A532D" w:rsidP="001A532D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lang w:eastAsia="ru-RU"/>
        </w:rPr>
        <w:t>- В случае стремительного пребывания воды покиньте транспортное средство и пройдите на возвышенный участок местности или в ближайшее здание.</w:t>
      </w:r>
    </w:p>
    <w:p w:rsidR="007863B2" w:rsidRDefault="007863B2" w:rsidP="007863B2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Номер телефона вызова экстренных оперативных служб – «1</w:t>
      </w:r>
      <w:r>
        <w:rPr>
          <w:rFonts w:eastAsia="Times New Roman" w:cs="Times New Roman"/>
          <w:szCs w:val="28"/>
          <w:lang w:eastAsia="ru-RU"/>
        </w:rPr>
        <w:t>12».</w:t>
      </w:r>
    </w:p>
    <w:p w:rsidR="007D35FC" w:rsidRDefault="007D35FC">
      <w:bookmarkStart w:id="0" w:name="_GoBack"/>
      <w:bookmarkEnd w:id="0"/>
    </w:p>
    <w:sectPr w:rsidR="007D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76"/>
    <w:rsid w:val="001A532D"/>
    <w:rsid w:val="00675076"/>
    <w:rsid w:val="007863B2"/>
    <w:rsid w:val="007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</dc:creator>
  <cp:keywords/>
  <dc:description/>
  <cp:lastModifiedBy>Щетинина</cp:lastModifiedBy>
  <cp:revision>3</cp:revision>
  <dcterms:created xsi:type="dcterms:W3CDTF">2022-07-20T08:32:00Z</dcterms:created>
  <dcterms:modified xsi:type="dcterms:W3CDTF">2022-07-20T08:36:00Z</dcterms:modified>
</cp:coreProperties>
</file>