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F" w:rsidRPr="00670B0F" w:rsidRDefault="00670B0F" w:rsidP="00670B0F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Б</w:t>
      </w:r>
      <w:r w:rsidRPr="00670B0F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удьте осторожны с бытовым газом!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b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8240" behindDoc="0" locked="0" layoutInCell="1" allowOverlap="1" wp14:anchorId="46987595" wp14:editId="61E3AE71">
            <wp:simplePos x="0" y="0"/>
            <wp:positionH relativeFrom="column">
              <wp:posOffset>3354070</wp:posOffset>
            </wp:positionH>
            <wp:positionV relativeFrom="paragraph">
              <wp:posOffset>93980</wp:posOffset>
            </wp:positionV>
            <wp:extent cx="2744470" cy="1789430"/>
            <wp:effectExtent l="0" t="0" r="0" b="1270"/>
            <wp:wrapSquare wrapText="bothSides"/>
            <wp:docPr id="1" name="Рисунок 1" descr="МЧС предупреждает: будьте осторожны с бытовым газом!">
              <a:hlinkClick xmlns:a="http://schemas.openxmlformats.org/drawingml/2006/main" r:id="rId5" tooltip="&quot;МЧС предупреждает: будьте осторожны с бытовым газом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ЧС предупреждает: будьте осторожны с бытовым газом!">
                      <a:hlinkClick r:id="rId5" tooltip="&quot;МЧС предупреждает: будьте осторожны с бытовым газом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 избежание несчастных случаев при эксплуатации газовых приборов необходимо выпол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нять требования по безопасной эксплуатации газовых приборов</w:t>
      </w:r>
      <w:proofErr w:type="gramStart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proofErr w:type="gramEnd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proofErr w:type="gramEnd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облюдать следующие правила и рекомендации: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риобретать газовые баллоны и газовое оборудование следует только в специализирован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ных организациях, имеющих сертификаты на реализацию данной продукции. Ведь ответ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овые баллоны, у посторонних лиц;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бязательна ежегодная проверка газо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вого оборудования специалистами;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режде, чем открыть газовый кран на плите, подне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сите зажженную спичку к горелке.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Помните, что газ в смеси с воздухом взрывопожароопасен!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Газовые баллоны (рабочий и запасной) для бытовых газовых приборов желательно распо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лагать вне зданий (в пристройках, цокольных и подвальные этажах, шкафах или под ко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жухами, закрывающими верхнюю часть баллонов или редуктор) у глухого простенка на расстоянии не ближе 5 м от входов в здание. Пристройки должны быть выполнены из не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горючих материалов.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При пользовании газом в быту запрещается: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Привязывать веревки к газопроводам (этим нарушается плотность резьбовых соединений, может возникнуть утечка газа и, как следствие, взрыв); сушить белье и волосы над зажженной плитой;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применять открытый огонь для обнаружения утечек газа (для этого должна использовать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ся только мыльная эмульсия);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устанавливать регулятор давления без уплотнительного кольца или прокладки;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сгибать и скручивать </w:t>
      </w:r>
      <w:proofErr w:type="spellStart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резино</w:t>
      </w:r>
      <w:proofErr w:type="spellEnd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-тканевый рукав (шланг), допускать повреждение наружного слоя рукава (порезы, трещины, изломы), так как в этих местах возникает утечка газа; располагать вблизи работающей плиты легковоспламеняющиеся материалы и жидкости; пользоваться помещениями, где установлены газовые приборы для сна и отдыха; использовать газ и газовые плиты для отопления помещения; присоединять детали газовой арматуры с помощью </w:t>
      </w:r>
      <w:proofErr w:type="spellStart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искрообразующего</w:t>
      </w:r>
      <w:proofErr w:type="spellEnd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инструмента;</w:t>
      </w:r>
      <w:proofErr w:type="gramEnd"/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хранить запасные баллоны.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утечке из подземного газопровода газ через неплотный грунт или щели в фундаменте может проникнуть в подвал жилого дома. Обнаружив запах газа, необходимо оградить вход в подвал, проследить за тем, чтобы вблизи не курили и не зажигали огонь, обеспе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чить вентиляцию подвала, подъезда и вызвать аварийную службу.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неисправности газового оборудования или при запахе газа, следует немедленно пре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кратить пользование прибором, перекрыть краны на плите и вентиль на баллоне или фла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softHyphen/>
        <w:t>жок на редукторе, вызвать аварийную службу по телефону «04»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«104», «112» </w:t>
      </w:r>
      <w:r w:rsidRPr="00670B0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670B0F" w:rsidRPr="00670B0F" w:rsidRDefault="00670B0F" w:rsidP="00670B0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670B0F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Помните, что вы несете ответственность за исправность газового оборудования внутри квартиры.</w:t>
      </w:r>
    </w:p>
    <w:bookmarkEnd w:id="0"/>
    <w:p w:rsidR="009247A5" w:rsidRPr="00670B0F" w:rsidRDefault="009247A5" w:rsidP="00670B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47A5" w:rsidRPr="0067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0F"/>
    <w:rsid w:val="00670B0F"/>
    <w:rsid w:val="009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50/Y6zX0jm3J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2021-09-20T13:16:00Z</dcterms:created>
  <dcterms:modified xsi:type="dcterms:W3CDTF">2021-09-20T13:26:00Z</dcterms:modified>
</cp:coreProperties>
</file>