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64" w:rsidRDefault="00423564" w:rsidP="004235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23564" w:rsidRDefault="00423564" w:rsidP="004235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423564" w:rsidRDefault="00423564" w:rsidP="00423564">
      <w:pPr>
        <w:jc w:val="center"/>
        <w:rPr>
          <w:rFonts w:ascii="Arial" w:hAnsi="Arial" w:cs="Arial"/>
          <w:sz w:val="32"/>
          <w:szCs w:val="32"/>
        </w:rPr>
      </w:pPr>
    </w:p>
    <w:p w:rsidR="00423564" w:rsidRDefault="00423564" w:rsidP="0042356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423564" w:rsidRDefault="00423564" w:rsidP="00423564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423564" w:rsidRDefault="00423564" w:rsidP="0042356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от 0</w:t>
      </w:r>
      <w:r>
        <w:rPr>
          <w:rFonts w:ascii="Arial" w:hAnsi="Arial" w:cs="Arial"/>
          <w:sz w:val="32"/>
          <w:szCs w:val="32"/>
          <w:u w:val="single"/>
        </w:rPr>
        <w:t>2</w:t>
      </w:r>
      <w:r>
        <w:rPr>
          <w:rFonts w:ascii="Arial" w:hAnsi="Arial" w:cs="Arial"/>
          <w:sz w:val="32"/>
          <w:szCs w:val="32"/>
          <w:u w:val="single"/>
        </w:rPr>
        <w:t xml:space="preserve">.11.2013 </w:t>
      </w:r>
      <w:r>
        <w:rPr>
          <w:rFonts w:ascii="Arial" w:hAnsi="Arial" w:cs="Arial"/>
          <w:sz w:val="32"/>
          <w:szCs w:val="32"/>
        </w:rPr>
        <w:t xml:space="preserve">№ </w:t>
      </w:r>
      <w:r>
        <w:rPr>
          <w:rFonts w:ascii="Arial" w:hAnsi="Arial" w:cs="Arial"/>
          <w:sz w:val="32"/>
          <w:szCs w:val="32"/>
          <w:u w:val="single"/>
        </w:rPr>
        <w:t>5</w:t>
      </w:r>
      <w:r>
        <w:rPr>
          <w:rFonts w:ascii="Arial" w:hAnsi="Arial" w:cs="Arial"/>
          <w:sz w:val="32"/>
          <w:szCs w:val="32"/>
          <w:u w:val="single"/>
        </w:rPr>
        <w:t>42</w:t>
      </w:r>
      <w:r>
        <w:rPr>
          <w:rFonts w:ascii="Arial" w:hAnsi="Arial" w:cs="Arial"/>
          <w:sz w:val="32"/>
          <w:szCs w:val="32"/>
          <w:u w:val="single"/>
        </w:rPr>
        <w:t>-па</w:t>
      </w:r>
    </w:p>
    <w:p w:rsidR="00423564" w:rsidRDefault="00423564" w:rsidP="00423564">
      <w:pP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п</w:t>
      </w:r>
      <w:proofErr w:type="gramStart"/>
      <w:r>
        <w:rPr>
          <w:rFonts w:ascii="Arial" w:hAnsi="Arial" w:cs="Arial"/>
          <w:sz w:val="32"/>
          <w:szCs w:val="32"/>
        </w:rPr>
        <w:t>.К</w:t>
      </w:r>
      <w:proofErr w:type="gramEnd"/>
      <w:r>
        <w:rPr>
          <w:rFonts w:ascii="Arial" w:hAnsi="Arial" w:cs="Arial"/>
          <w:sz w:val="32"/>
          <w:szCs w:val="32"/>
        </w:rPr>
        <w:t>онышевка</w:t>
      </w:r>
      <w:proofErr w:type="spellEnd"/>
    </w:p>
    <w:p w:rsidR="00812CDF" w:rsidRDefault="00812CDF" w:rsidP="00045E06">
      <w:pPr>
        <w:ind w:left="4820"/>
        <w:jc w:val="center"/>
        <w:rPr>
          <w:sz w:val="28"/>
          <w:szCs w:val="28"/>
        </w:rPr>
      </w:pPr>
    </w:p>
    <w:p w:rsidR="00812CDF" w:rsidRPr="00423564" w:rsidRDefault="00812CDF" w:rsidP="00423564">
      <w:pPr>
        <w:pStyle w:val="af0"/>
        <w:ind w:right="49" w:firstLine="0"/>
        <w:jc w:val="center"/>
        <w:rPr>
          <w:rFonts w:ascii="Arial" w:hAnsi="Arial" w:cs="Arial"/>
          <w:b/>
          <w:sz w:val="32"/>
          <w:szCs w:val="32"/>
        </w:rPr>
      </w:pPr>
      <w:r w:rsidRPr="00423564">
        <w:rPr>
          <w:rFonts w:ascii="Arial" w:hAnsi="Arial" w:cs="Arial"/>
          <w:b/>
          <w:sz w:val="32"/>
          <w:szCs w:val="32"/>
        </w:rPr>
        <w:t>Об утверждении муниципальной программы «Функционирование и развитие МКУ «Информационно-консультационный центр в сфере услуг АПК»</w:t>
      </w:r>
      <w:r w:rsidRPr="00423564">
        <w:rPr>
          <w:rFonts w:ascii="Arial" w:hAnsi="Arial" w:cs="Arial"/>
          <w:b/>
          <w:bCs/>
          <w:sz w:val="32"/>
          <w:szCs w:val="32"/>
        </w:rPr>
        <w:t xml:space="preserve"> Конышевского района Курской области </w:t>
      </w:r>
      <w:r w:rsidRPr="00423564">
        <w:rPr>
          <w:rFonts w:ascii="Arial" w:hAnsi="Arial" w:cs="Arial"/>
          <w:b/>
          <w:sz w:val="32"/>
          <w:szCs w:val="32"/>
        </w:rPr>
        <w:t>на 2014-2016 годы»</w:t>
      </w:r>
    </w:p>
    <w:p w:rsidR="00812CDF" w:rsidRPr="009E6C97" w:rsidRDefault="00812CDF" w:rsidP="00812CDF">
      <w:pPr>
        <w:pStyle w:val="af0"/>
        <w:jc w:val="both"/>
      </w:pPr>
    </w:p>
    <w:p w:rsidR="00812CDF" w:rsidRPr="009E6C97" w:rsidRDefault="00812CDF" w:rsidP="00812CDF">
      <w:pPr>
        <w:pStyle w:val="af0"/>
        <w:jc w:val="both"/>
      </w:pP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sz w:val="24"/>
        </w:rPr>
      </w:pPr>
      <w:r w:rsidRPr="00423564">
        <w:rPr>
          <w:rFonts w:ascii="Arial" w:hAnsi="Arial" w:cs="Arial"/>
          <w:bCs/>
          <w:sz w:val="24"/>
        </w:rPr>
        <w:t>В</w:t>
      </w:r>
      <w:r w:rsidRPr="00423564">
        <w:rPr>
          <w:rFonts w:ascii="Arial" w:hAnsi="Arial" w:cs="Arial"/>
          <w:sz w:val="24"/>
        </w:rPr>
        <w:t xml:space="preserve"> </w:t>
      </w:r>
      <w:r w:rsidRPr="00423564">
        <w:rPr>
          <w:rFonts w:ascii="Arial" w:hAnsi="Arial" w:cs="Arial"/>
          <w:bCs/>
          <w:sz w:val="24"/>
        </w:rPr>
        <w:t xml:space="preserve">соответствии со статьей 179 Бюджетного кодекса Российской Федерации, в целях повышения эффективности и устойчивости функционирования сельхозпредприятий всех форм собственности на территории Конышевского района </w:t>
      </w:r>
      <w:r w:rsidRPr="00423564">
        <w:rPr>
          <w:rFonts w:ascii="Arial" w:hAnsi="Arial" w:cs="Arial"/>
          <w:sz w:val="24"/>
        </w:rPr>
        <w:t>ПОСТАНОВЛЯЮ:</w:t>
      </w: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Cs/>
          <w:sz w:val="24"/>
        </w:rPr>
      </w:pPr>
      <w:r w:rsidRPr="00423564">
        <w:rPr>
          <w:rFonts w:ascii="Arial" w:hAnsi="Arial" w:cs="Arial"/>
          <w:bCs/>
          <w:sz w:val="24"/>
        </w:rPr>
        <w:t xml:space="preserve">1.Утвердить прилагаемую </w:t>
      </w:r>
      <w:r w:rsidRPr="00423564">
        <w:rPr>
          <w:rFonts w:ascii="Arial" w:hAnsi="Arial" w:cs="Arial"/>
          <w:sz w:val="24"/>
        </w:rPr>
        <w:t>муниципальную</w:t>
      </w:r>
      <w:r w:rsidRPr="00423564">
        <w:rPr>
          <w:rFonts w:ascii="Arial" w:hAnsi="Arial" w:cs="Arial"/>
          <w:bCs/>
          <w:sz w:val="24"/>
        </w:rPr>
        <w:t xml:space="preserve"> программу «</w:t>
      </w:r>
      <w:r w:rsidRPr="00423564">
        <w:rPr>
          <w:rFonts w:ascii="Arial" w:hAnsi="Arial" w:cs="Arial"/>
          <w:sz w:val="24"/>
        </w:rPr>
        <w:t>Функционирование и развитие МКУ «Информационно-консультационный центр в сфере услуг АПК»</w:t>
      </w:r>
      <w:r w:rsidRPr="00423564">
        <w:rPr>
          <w:rFonts w:ascii="Arial" w:hAnsi="Arial" w:cs="Arial"/>
          <w:bCs/>
          <w:sz w:val="24"/>
        </w:rPr>
        <w:t xml:space="preserve"> Конышевского района Курской области </w:t>
      </w:r>
      <w:r w:rsidRPr="00423564">
        <w:rPr>
          <w:rFonts w:ascii="Arial" w:hAnsi="Arial" w:cs="Arial"/>
          <w:sz w:val="24"/>
        </w:rPr>
        <w:t>на 2014-2016 годы</w:t>
      </w:r>
      <w:r w:rsidRPr="00423564">
        <w:rPr>
          <w:rFonts w:ascii="Arial" w:hAnsi="Arial" w:cs="Arial"/>
          <w:bCs/>
          <w:sz w:val="24"/>
        </w:rPr>
        <w:t>».</w:t>
      </w: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Cs/>
          <w:sz w:val="24"/>
        </w:rPr>
      </w:pPr>
      <w:r w:rsidRPr="00423564">
        <w:rPr>
          <w:rFonts w:ascii="Arial" w:hAnsi="Arial" w:cs="Arial"/>
          <w:bCs/>
          <w:sz w:val="24"/>
        </w:rPr>
        <w:t>2.Муниципальному казенному учреждению «</w:t>
      </w:r>
      <w:r w:rsidRPr="00423564">
        <w:rPr>
          <w:rFonts w:ascii="Arial" w:hAnsi="Arial" w:cs="Arial"/>
          <w:sz w:val="24"/>
        </w:rPr>
        <w:t>Информационно-консультационный центр в сфере услуг АПК</w:t>
      </w:r>
      <w:r w:rsidRPr="00423564">
        <w:rPr>
          <w:rFonts w:ascii="Arial" w:hAnsi="Arial" w:cs="Arial"/>
          <w:bCs/>
          <w:sz w:val="24"/>
        </w:rPr>
        <w:t>» Конышевского района Курской области (Лосева М.В.) организовать выполнение основных мероприятий программы.</w:t>
      </w: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Cs/>
          <w:sz w:val="24"/>
        </w:rPr>
      </w:pPr>
      <w:r w:rsidRPr="00423564">
        <w:rPr>
          <w:rFonts w:ascii="Arial" w:hAnsi="Arial" w:cs="Arial"/>
          <w:bCs/>
          <w:sz w:val="24"/>
        </w:rPr>
        <w:t>3.</w:t>
      </w:r>
      <w:proofErr w:type="gramStart"/>
      <w:r w:rsidRPr="00423564">
        <w:rPr>
          <w:rFonts w:ascii="Arial" w:hAnsi="Arial" w:cs="Arial"/>
          <w:bCs/>
          <w:sz w:val="24"/>
        </w:rPr>
        <w:t>Контроль за</w:t>
      </w:r>
      <w:proofErr w:type="gramEnd"/>
      <w:r w:rsidRPr="00423564">
        <w:rPr>
          <w:rFonts w:ascii="Arial" w:hAnsi="Arial" w:cs="Arial"/>
          <w:bCs/>
          <w:sz w:val="24"/>
        </w:rPr>
        <w:t xml:space="preserve"> выполнением настоящего постановления возложить на заместителя Главы Администрации Конышевского района </w:t>
      </w:r>
      <w:proofErr w:type="spellStart"/>
      <w:r w:rsidRPr="00423564">
        <w:rPr>
          <w:rFonts w:ascii="Arial" w:hAnsi="Arial" w:cs="Arial"/>
          <w:bCs/>
          <w:sz w:val="24"/>
        </w:rPr>
        <w:t>Н.А.Никулину</w:t>
      </w:r>
      <w:proofErr w:type="spellEnd"/>
      <w:r w:rsidRPr="00423564">
        <w:rPr>
          <w:rFonts w:ascii="Arial" w:hAnsi="Arial" w:cs="Arial"/>
          <w:bCs/>
          <w:sz w:val="24"/>
        </w:rPr>
        <w:t>.</w:t>
      </w: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Cs/>
          <w:sz w:val="24"/>
        </w:rPr>
      </w:pPr>
      <w:r w:rsidRPr="00423564">
        <w:rPr>
          <w:rFonts w:ascii="Arial" w:hAnsi="Arial" w:cs="Arial"/>
          <w:bCs/>
          <w:sz w:val="24"/>
        </w:rPr>
        <w:t>4.Постановление вступает в силу со дня его подписания.</w:t>
      </w: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/>
          <w:bCs/>
          <w:sz w:val="24"/>
        </w:rPr>
      </w:pPr>
    </w:p>
    <w:p w:rsidR="00812CDF" w:rsidRPr="00423564" w:rsidRDefault="00812CDF" w:rsidP="00812CDF">
      <w:pPr>
        <w:pStyle w:val="af0"/>
        <w:jc w:val="both"/>
        <w:rPr>
          <w:rFonts w:ascii="Arial" w:hAnsi="Arial" w:cs="Arial"/>
          <w:b/>
          <w:bCs/>
          <w:sz w:val="24"/>
        </w:rPr>
      </w:pPr>
    </w:p>
    <w:p w:rsidR="00812CDF" w:rsidRDefault="00812CDF" w:rsidP="00812CDF">
      <w:pPr>
        <w:rPr>
          <w:rFonts w:ascii="Arial" w:hAnsi="Arial" w:cs="Arial"/>
        </w:rPr>
      </w:pPr>
      <w:r w:rsidRPr="00423564">
        <w:rPr>
          <w:rFonts w:ascii="Arial" w:hAnsi="Arial" w:cs="Arial"/>
        </w:rPr>
        <w:t>Глава Конышевского района</w:t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proofErr w:type="spellStart"/>
      <w:r w:rsidRPr="00423564">
        <w:rPr>
          <w:rFonts w:ascii="Arial" w:hAnsi="Arial" w:cs="Arial"/>
        </w:rPr>
        <w:t>Д.А.Новиков</w:t>
      </w:r>
      <w:proofErr w:type="spellEnd"/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Default="00423564" w:rsidP="00812CDF">
      <w:pPr>
        <w:rPr>
          <w:rFonts w:ascii="Arial" w:hAnsi="Arial" w:cs="Arial"/>
        </w:rPr>
      </w:pPr>
    </w:p>
    <w:p w:rsidR="00423564" w:rsidRPr="00423564" w:rsidRDefault="00423564" w:rsidP="00812CDF">
      <w:pPr>
        <w:rPr>
          <w:rFonts w:ascii="Arial" w:hAnsi="Arial" w:cs="Arial"/>
        </w:rPr>
      </w:pPr>
    </w:p>
    <w:p w:rsidR="00045E06" w:rsidRPr="00423564" w:rsidRDefault="00045E06" w:rsidP="00045E06">
      <w:pPr>
        <w:ind w:left="4820"/>
        <w:jc w:val="center"/>
        <w:rPr>
          <w:rFonts w:ascii="Arial" w:hAnsi="Arial" w:cs="Arial"/>
        </w:rPr>
      </w:pPr>
      <w:r w:rsidRPr="00423564">
        <w:rPr>
          <w:rFonts w:ascii="Arial" w:hAnsi="Arial" w:cs="Arial"/>
        </w:rPr>
        <w:lastRenderedPageBreak/>
        <w:t>УТВЕРЖДЕНА</w:t>
      </w:r>
    </w:p>
    <w:p w:rsidR="00045E06" w:rsidRPr="00423564" w:rsidRDefault="00045E06" w:rsidP="00045E06">
      <w:pPr>
        <w:ind w:left="4820"/>
        <w:jc w:val="center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постановлением Администрации </w:t>
      </w:r>
    </w:p>
    <w:p w:rsidR="00045E06" w:rsidRPr="00423564" w:rsidRDefault="00045E06" w:rsidP="00045E06">
      <w:pPr>
        <w:ind w:left="4820"/>
        <w:jc w:val="center"/>
        <w:rPr>
          <w:rFonts w:ascii="Arial" w:hAnsi="Arial" w:cs="Arial"/>
        </w:rPr>
      </w:pPr>
      <w:r w:rsidRPr="00423564">
        <w:rPr>
          <w:rFonts w:ascii="Arial" w:hAnsi="Arial" w:cs="Arial"/>
        </w:rPr>
        <w:t>Конышевского района Курской области</w:t>
      </w:r>
    </w:p>
    <w:p w:rsidR="00045E06" w:rsidRPr="00423564" w:rsidRDefault="00045E06" w:rsidP="00045E06">
      <w:pPr>
        <w:ind w:left="4820"/>
        <w:jc w:val="center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от </w:t>
      </w:r>
      <w:r w:rsidR="00423564">
        <w:rPr>
          <w:rFonts w:ascii="Arial" w:hAnsi="Arial" w:cs="Arial"/>
        </w:rPr>
        <w:t>02.12. 2013 года № 542-па</w:t>
      </w:r>
    </w:p>
    <w:p w:rsidR="00045E06" w:rsidRPr="00423564" w:rsidRDefault="00045E06" w:rsidP="00045E06">
      <w:pPr>
        <w:ind w:left="4820"/>
        <w:jc w:val="center"/>
        <w:rPr>
          <w:rFonts w:ascii="Arial" w:hAnsi="Arial" w:cs="Arial"/>
          <w:b/>
        </w:rPr>
      </w:pPr>
    </w:p>
    <w:p w:rsidR="00045E06" w:rsidRPr="00423564" w:rsidRDefault="00045E06" w:rsidP="00B87BD7">
      <w:pPr>
        <w:jc w:val="center"/>
        <w:rPr>
          <w:rFonts w:ascii="Arial" w:hAnsi="Arial" w:cs="Arial"/>
          <w:b/>
        </w:rPr>
      </w:pPr>
    </w:p>
    <w:p w:rsidR="00B87BD7" w:rsidRPr="00423564" w:rsidRDefault="00CA6704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Муниципальная программа</w:t>
      </w: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«</w:t>
      </w:r>
      <w:r w:rsidR="00B7320C" w:rsidRPr="00423564">
        <w:rPr>
          <w:rFonts w:ascii="Arial" w:hAnsi="Arial" w:cs="Arial"/>
          <w:b/>
        </w:rPr>
        <w:t>Ф</w:t>
      </w:r>
      <w:r w:rsidR="00A14BA2" w:rsidRPr="00423564">
        <w:rPr>
          <w:rFonts w:ascii="Arial" w:hAnsi="Arial" w:cs="Arial"/>
          <w:b/>
        </w:rPr>
        <w:t>ункционировани</w:t>
      </w:r>
      <w:r w:rsidR="00B7320C" w:rsidRPr="00423564">
        <w:rPr>
          <w:rFonts w:ascii="Arial" w:hAnsi="Arial" w:cs="Arial"/>
          <w:b/>
        </w:rPr>
        <w:t>е</w:t>
      </w:r>
      <w:r w:rsidR="00A14BA2" w:rsidRPr="00423564">
        <w:rPr>
          <w:rFonts w:ascii="Arial" w:hAnsi="Arial" w:cs="Arial"/>
          <w:b/>
        </w:rPr>
        <w:t xml:space="preserve"> и развити</w:t>
      </w:r>
      <w:r w:rsidR="00B7320C" w:rsidRPr="00423564">
        <w:rPr>
          <w:rFonts w:ascii="Arial" w:hAnsi="Arial" w:cs="Arial"/>
          <w:b/>
        </w:rPr>
        <w:t>е</w:t>
      </w:r>
      <w:r w:rsidR="00A14BA2" w:rsidRPr="00423564">
        <w:rPr>
          <w:rFonts w:ascii="Arial" w:hAnsi="Arial" w:cs="Arial"/>
          <w:b/>
        </w:rPr>
        <w:t xml:space="preserve"> </w:t>
      </w:r>
      <w:r w:rsidR="00D26AA9" w:rsidRPr="00423564">
        <w:rPr>
          <w:rFonts w:ascii="Arial" w:hAnsi="Arial" w:cs="Arial"/>
          <w:b/>
        </w:rPr>
        <w:t>МКУ «</w:t>
      </w:r>
      <w:r w:rsidR="007240BA" w:rsidRPr="00423564">
        <w:rPr>
          <w:rFonts w:ascii="Arial" w:hAnsi="Arial" w:cs="Arial"/>
          <w:b/>
        </w:rPr>
        <w:t>Информационно-консультационный центр в сфере услуг АПК</w:t>
      </w:r>
      <w:r w:rsidR="00D26AA9" w:rsidRPr="00423564">
        <w:rPr>
          <w:rFonts w:ascii="Arial" w:hAnsi="Arial" w:cs="Arial"/>
          <w:b/>
        </w:rPr>
        <w:t>»</w:t>
      </w:r>
      <w:r w:rsidR="00D26AA9" w:rsidRPr="00423564">
        <w:rPr>
          <w:rFonts w:ascii="Arial" w:hAnsi="Arial" w:cs="Arial"/>
          <w:b/>
          <w:bCs/>
        </w:rPr>
        <w:t xml:space="preserve"> Конышевского района Курской области</w:t>
      </w:r>
      <w:r w:rsidR="007240BA" w:rsidRPr="00423564">
        <w:rPr>
          <w:rFonts w:ascii="Arial" w:hAnsi="Arial" w:cs="Arial"/>
          <w:b/>
          <w:bCs/>
        </w:rPr>
        <w:t xml:space="preserve"> </w:t>
      </w:r>
      <w:r w:rsidRPr="00423564">
        <w:rPr>
          <w:rFonts w:ascii="Arial" w:hAnsi="Arial" w:cs="Arial"/>
          <w:b/>
        </w:rPr>
        <w:t>на 201</w:t>
      </w:r>
      <w:r w:rsidR="00D26AA9" w:rsidRPr="00423564">
        <w:rPr>
          <w:rFonts w:ascii="Arial" w:hAnsi="Arial" w:cs="Arial"/>
          <w:b/>
        </w:rPr>
        <w:t>4-2016</w:t>
      </w:r>
      <w:r w:rsidRPr="00423564">
        <w:rPr>
          <w:rFonts w:ascii="Arial" w:hAnsi="Arial" w:cs="Arial"/>
          <w:b/>
        </w:rPr>
        <w:t xml:space="preserve"> годы»</w:t>
      </w:r>
    </w:p>
    <w:p w:rsidR="00B87BD7" w:rsidRPr="00423564" w:rsidRDefault="00B87BD7" w:rsidP="00B87BD7">
      <w:pPr>
        <w:jc w:val="center"/>
        <w:rPr>
          <w:rFonts w:ascii="Arial" w:hAnsi="Arial" w:cs="Arial"/>
        </w:rPr>
      </w:pP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ПАСПОРТ ПРОГРАММЫ</w:t>
      </w:r>
    </w:p>
    <w:p w:rsidR="00205F22" w:rsidRPr="00423564" w:rsidRDefault="00205F22" w:rsidP="00B87BD7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4"/>
      </w:tblGrid>
      <w:tr w:rsidR="00B87BD7" w:rsidRPr="00423564">
        <w:tc>
          <w:tcPr>
            <w:tcW w:w="1018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885"/>
              <w:gridCol w:w="6803"/>
            </w:tblGrid>
            <w:tr w:rsidR="00B87BD7" w:rsidRPr="00423564" w:rsidTr="001F1BE5">
              <w:trPr>
                <w:trHeight w:val="1472"/>
              </w:trPr>
              <w:tc>
                <w:tcPr>
                  <w:tcW w:w="288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A14BA2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Наименование Программы</w:t>
                  </w:r>
                </w:p>
              </w:tc>
              <w:tc>
                <w:tcPr>
                  <w:tcW w:w="68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7240BA" w:rsidP="00B7320C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«</w:t>
                  </w:r>
                  <w:r w:rsidR="00B7320C" w:rsidRPr="00423564">
                    <w:rPr>
                      <w:rFonts w:ascii="Arial" w:hAnsi="Arial" w:cs="Arial"/>
                    </w:rPr>
                    <w:t>Ф</w:t>
                  </w:r>
                  <w:r w:rsidR="00D26AA9" w:rsidRPr="00423564">
                    <w:rPr>
                      <w:rFonts w:ascii="Arial" w:hAnsi="Arial" w:cs="Arial"/>
                    </w:rPr>
                    <w:t>ункционировани</w:t>
                  </w:r>
                  <w:r w:rsidR="00B7320C" w:rsidRPr="00423564">
                    <w:rPr>
                      <w:rFonts w:ascii="Arial" w:hAnsi="Arial" w:cs="Arial"/>
                    </w:rPr>
                    <w:t>е</w:t>
                  </w:r>
                  <w:r w:rsidR="00D26AA9" w:rsidRPr="00423564">
                    <w:rPr>
                      <w:rFonts w:ascii="Arial" w:hAnsi="Arial" w:cs="Arial"/>
                    </w:rPr>
                    <w:t xml:space="preserve"> и развити</w:t>
                  </w:r>
                  <w:r w:rsidR="00B7320C" w:rsidRPr="00423564">
                    <w:rPr>
                      <w:rFonts w:ascii="Arial" w:hAnsi="Arial" w:cs="Arial"/>
                    </w:rPr>
                    <w:t>е</w:t>
                  </w:r>
                  <w:r w:rsidR="00D26AA9" w:rsidRPr="00423564">
                    <w:rPr>
                      <w:rFonts w:ascii="Arial" w:hAnsi="Arial" w:cs="Arial"/>
                    </w:rPr>
                    <w:t xml:space="preserve"> МКУ «</w:t>
                  </w:r>
                  <w:r w:rsidRPr="00423564">
                    <w:rPr>
                      <w:rFonts w:ascii="Arial" w:hAnsi="Arial" w:cs="Arial"/>
                    </w:rPr>
                    <w:t>Информационно-консультационный центр в сфере услуг АПК</w:t>
                  </w:r>
                  <w:r w:rsidR="00D26AA9" w:rsidRPr="00423564">
                    <w:rPr>
                      <w:rFonts w:ascii="Arial" w:hAnsi="Arial" w:cs="Arial"/>
                    </w:rPr>
                    <w:t>»</w:t>
                  </w:r>
                  <w:r w:rsidR="00D26AA9" w:rsidRPr="00423564">
                    <w:rPr>
                      <w:rFonts w:ascii="Arial" w:hAnsi="Arial" w:cs="Arial"/>
                      <w:bCs/>
                    </w:rPr>
                    <w:t xml:space="preserve"> Конышевского</w:t>
                  </w:r>
                  <w:r w:rsidRPr="00423564">
                    <w:rPr>
                      <w:rFonts w:ascii="Arial" w:hAnsi="Arial" w:cs="Arial"/>
                      <w:bCs/>
                    </w:rPr>
                    <w:t xml:space="preserve"> района Курской области</w:t>
                  </w:r>
                  <w:r w:rsidR="00D26AA9" w:rsidRPr="00423564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26AA9" w:rsidRPr="00423564">
                    <w:rPr>
                      <w:rFonts w:ascii="Arial" w:hAnsi="Arial" w:cs="Arial"/>
                    </w:rPr>
                    <w:t>на 2014-2016 годы»</w:t>
                  </w:r>
                  <w:r w:rsidR="00B7320C" w:rsidRPr="00423564">
                    <w:rPr>
                      <w:rFonts w:ascii="Arial" w:hAnsi="Arial" w:cs="Arial"/>
                    </w:rPr>
                    <w:t xml:space="preserve"> </w:t>
                  </w:r>
                  <w:r w:rsidR="00B87BD7" w:rsidRPr="00423564">
                    <w:rPr>
                      <w:rFonts w:ascii="Arial" w:hAnsi="Arial" w:cs="Arial"/>
                    </w:rPr>
                    <w:t>(далее – «Программа»)</w:t>
                  </w:r>
                </w:p>
              </w:tc>
            </w:tr>
            <w:tr w:rsidR="00B87BD7" w:rsidRPr="00423564" w:rsidTr="00045E06">
              <w:trPr>
                <w:trHeight w:val="2138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Основание для разработки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045E06" w:rsidP="00045E06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Бюджетный кодекс Российской Федерации;</w:t>
                  </w:r>
                </w:p>
                <w:p w:rsidR="00045E06" w:rsidRPr="00423564" w:rsidRDefault="00045E06" w:rsidP="00045E06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Постановление Администрации Конышевского района Курской области от __________ 2013г. № ____ «</w:t>
                  </w:r>
                  <w:r w:rsidRPr="00423564">
                    <w:rPr>
                      <w:rFonts w:ascii="Arial" w:hAnsi="Arial" w:cs="Arial"/>
                      <w:bCs/>
                    </w:rPr>
                    <w:t>Об утверждении Порядка разработки, реализации и оценки эффективности муниципальных программ Конышевского района Курской области»</w:t>
                  </w:r>
                </w:p>
              </w:tc>
            </w:tr>
            <w:tr w:rsidR="00B87BD7" w:rsidRPr="00423564" w:rsidTr="001F1BE5">
              <w:trPr>
                <w:trHeight w:val="858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Муниципальный заказчик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7320C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Администрация </w:t>
                  </w:r>
                  <w:r w:rsidR="00D26AA9" w:rsidRPr="00423564">
                    <w:rPr>
                      <w:rFonts w:ascii="Arial" w:hAnsi="Arial" w:cs="Arial"/>
                    </w:rPr>
                    <w:t>Конышевск</w:t>
                  </w:r>
                  <w:r w:rsidR="00B7320C" w:rsidRPr="00423564">
                    <w:rPr>
                      <w:rFonts w:ascii="Arial" w:hAnsi="Arial" w:cs="Arial"/>
                    </w:rPr>
                    <w:t>ого</w:t>
                  </w:r>
                  <w:r w:rsidR="00D26AA9" w:rsidRPr="00423564">
                    <w:rPr>
                      <w:rFonts w:ascii="Arial" w:hAnsi="Arial" w:cs="Arial"/>
                    </w:rPr>
                    <w:t xml:space="preserve"> район</w:t>
                  </w:r>
                  <w:r w:rsidR="00B7320C" w:rsidRPr="00423564">
                    <w:rPr>
                      <w:rFonts w:ascii="Arial" w:hAnsi="Arial" w:cs="Arial"/>
                    </w:rPr>
                    <w:t>а Курской области</w:t>
                  </w:r>
                </w:p>
              </w:tc>
            </w:tr>
            <w:tr w:rsidR="00B87BD7" w:rsidRPr="00423564" w:rsidTr="00205F22">
              <w:trPr>
                <w:trHeight w:val="1088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Координатор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3F1933" w:rsidP="007240BA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Муниципальное</w:t>
                  </w:r>
                  <w:r w:rsidR="00D26AA9" w:rsidRPr="00423564">
                    <w:rPr>
                      <w:rFonts w:ascii="Arial" w:hAnsi="Arial" w:cs="Arial"/>
                    </w:rPr>
                    <w:t xml:space="preserve"> казенное</w:t>
                  </w:r>
                  <w:r w:rsidRPr="00423564">
                    <w:rPr>
                      <w:rFonts w:ascii="Arial" w:hAnsi="Arial" w:cs="Arial"/>
                    </w:rPr>
                    <w:t xml:space="preserve"> учреждение</w:t>
                  </w:r>
                  <w:r w:rsidR="00F6419D" w:rsidRPr="00423564">
                    <w:rPr>
                      <w:rFonts w:ascii="Arial" w:hAnsi="Arial" w:cs="Arial"/>
                    </w:rPr>
                    <w:t xml:space="preserve"> «</w:t>
                  </w:r>
                  <w:r w:rsidR="007240BA" w:rsidRPr="00423564">
                    <w:rPr>
                      <w:rFonts w:ascii="Arial" w:hAnsi="Arial" w:cs="Arial"/>
                    </w:rPr>
                    <w:t>Информационно-консультационный центр в сфере услуг АПК</w:t>
                  </w:r>
                  <w:r w:rsidR="00D26AA9" w:rsidRPr="00423564">
                    <w:rPr>
                      <w:rFonts w:ascii="Arial" w:hAnsi="Arial" w:cs="Arial"/>
                    </w:rPr>
                    <w:t>» Конышевского района Курской области</w:t>
                  </w:r>
                </w:p>
              </w:tc>
            </w:tr>
            <w:tr w:rsidR="00B87BD7" w:rsidRPr="00423564" w:rsidTr="00205F22">
              <w:trPr>
                <w:trHeight w:val="1104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Разработчик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D26AA9" w:rsidP="00F6419D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Муниципальное казенное учреждение «</w:t>
                  </w:r>
                  <w:r w:rsidR="007240BA" w:rsidRPr="00423564">
                    <w:rPr>
                      <w:rFonts w:ascii="Arial" w:hAnsi="Arial" w:cs="Arial"/>
                    </w:rPr>
                    <w:t>Информационно-консультационный центр в сфере услуг АПК</w:t>
                  </w:r>
                  <w:r w:rsidRPr="00423564">
                    <w:rPr>
                      <w:rFonts w:ascii="Arial" w:hAnsi="Arial" w:cs="Arial"/>
                    </w:rPr>
                    <w:t>» Конышевского района Курской области</w:t>
                  </w:r>
                </w:p>
              </w:tc>
            </w:tr>
            <w:tr w:rsidR="00B87BD7" w:rsidRPr="00423564" w:rsidTr="00205F22">
              <w:trPr>
                <w:trHeight w:val="1134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Основная цель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7240BA" w:rsidP="00F6419D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>Повышение эффективности и устойчивости функционирования сельскохозяйственных предприятий всех форм собственности</w:t>
                  </w:r>
                </w:p>
              </w:tc>
            </w:tr>
            <w:tr w:rsidR="00B87BD7" w:rsidRPr="00423564">
              <w:trPr>
                <w:trHeight w:val="541"/>
              </w:trPr>
              <w:tc>
                <w:tcPr>
                  <w:tcW w:w="28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Основные задачи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7240BA" w:rsidP="007240BA">
                  <w:pPr>
                    <w:shd w:val="clear" w:color="auto" w:fill="FFFFFF"/>
                    <w:tabs>
                      <w:tab w:val="left" w:pos="744"/>
                    </w:tabs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 xml:space="preserve">Консультирование сельхозпроизводителей всех форм собственности по вопросам управления сельхозпредприятием, применения инновационных технологий в отраслях сельского хозяйства, в областях экономики, финансов, законодательства, производства, переработки и реализации продукции, бухгалтерского учета и аудита, а также другим вопросам </w:t>
                  </w:r>
                  <w:r w:rsidRPr="00423564">
                    <w:rPr>
                      <w:rFonts w:ascii="Arial" w:hAnsi="Arial" w:cs="Arial"/>
                      <w:color w:val="000000"/>
                    </w:rPr>
                    <w:lastRenderedPageBreak/>
                    <w:t>агропромышленного производства</w:t>
                  </w:r>
                </w:p>
              </w:tc>
            </w:tr>
            <w:tr w:rsidR="00B87BD7" w:rsidRPr="00423564">
              <w:trPr>
                <w:trHeight w:val="510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7240BA" w:rsidP="007240BA">
                  <w:pPr>
                    <w:shd w:val="clear" w:color="auto" w:fill="FFFFFF"/>
                    <w:tabs>
                      <w:tab w:val="left" w:pos="744"/>
                    </w:tabs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 xml:space="preserve">Организация единого информационного пространства и содействие в маркетинговой деятельности </w:t>
                  </w:r>
                  <w:proofErr w:type="spellStart"/>
                  <w:r w:rsidRPr="00423564">
                    <w:rPr>
                      <w:rFonts w:ascii="Arial" w:hAnsi="Arial" w:cs="Arial"/>
                      <w:color w:val="000000"/>
                    </w:rPr>
                    <w:t>сельхозтоваропроизводителям</w:t>
                  </w:r>
                  <w:proofErr w:type="spellEnd"/>
                  <w:r w:rsidRPr="00423564">
                    <w:rPr>
                      <w:rFonts w:ascii="Arial" w:hAnsi="Arial" w:cs="Arial"/>
                      <w:color w:val="000000"/>
                    </w:rPr>
                    <w:t>, с целью повышения конкурентоспособности сельскохозяйственной продукции</w:t>
                  </w:r>
                </w:p>
              </w:tc>
            </w:tr>
            <w:tr w:rsidR="00B87BD7" w:rsidRPr="00423564" w:rsidTr="00A41E2C">
              <w:trPr>
                <w:trHeight w:val="1832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7240BA" w:rsidP="007240BA">
                  <w:pPr>
                    <w:shd w:val="clear" w:color="auto" w:fill="FFFFFF"/>
                    <w:tabs>
                      <w:tab w:val="left" w:pos="638"/>
                    </w:tabs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>Распространение информации о прогрессивных отечественных и зарубежных формах и методах хозяйствования, передовых технологиях производства, переработки, хранения и реализации сельскохозяйственной продукции</w:t>
                  </w:r>
                </w:p>
              </w:tc>
            </w:tr>
            <w:tr w:rsidR="00B87BD7" w:rsidRPr="00423564" w:rsidTr="00A41E2C">
              <w:trPr>
                <w:trHeight w:val="1262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1F1BE5" w:rsidP="001F1BE5">
                  <w:pPr>
                    <w:shd w:val="clear" w:color="auto" w:fill="FFFFFF"/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>Содействие в информационной поддержке аграрных преобразований, осуществление социальных программ на селе</w:t>
                  </w:r>
                </w:p>
              </w:tc>
            </w:tr>
            <w:tr w:rsidR="001F1BE5" w:rsidRPr="00423564" w:rsidTr="00A41E2C">
              <w:trPr>
                <w:trHeight w:val="840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</w:tcPr>
                <w:p w:rsidR="001F1BE5" w:rsidRPr="00423564" w:rsidRDefault="001F1BE5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F1BE5" w:rsidRPr="00423564" w:rsidRDefault="001F1BE5" w:rsidP="001F1BE5">
                  <w:pPr>
                    <w:shd w:val="clear" w:color="auto" w:fill="FFFFFF"/>
                    <w:tabs>
                      <w:tab w:val="left" w:pos="610"/>
                    </w:tabs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23564">
                    <w:rPr>
                      <w:rFonts w:ascii="Arial" w:hAnsi="Arial" w:cs="Arial"/>
                      <w:color w:val="000000"/>
                    </w:rPr>
                    <w:t>Проведение мониторинга областных целевых программ развития АПК</w:t>
                  </w:r>
                </w:p>
              </w:tc>
            </w:tr>
            <w:tr w:rsidR="00B87BD7" w:rsidRPr="00423564" w:rsidTr="00A41E2C">
              <w:trPr>
                <w:trHeight w:val="1277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Сроки и этапы реализации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1-й этап – 201</w:t>
                  </w:r>
                  <w:r w:rsidR="00D26AA9" w:rsidRPr="00423564">
                    <w:rPr>
                      <w:rFonts w:ascii="Arial" w:hAnsi="Arial" w:cs="Arial"/>
                    </w:rPr>
                    <w:t>4</w:t>
                  </w:r>
                  <w:r w:rsidR="00205F22" w:rsidRPr="00423564">
                    <w:rPr>
                      <w:rFonts w:ascii="Arial" w:hAnsi="Arial" w:cs="Arial"/>
                    </w:rPr>
                    <w:t xml:space="preserve"> год</w:t>
                  </w:r>
                </w:p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2-й этап – 201</w:t>
                  </w:r>
                  <w:r w:rsidR="00D26AA9" w:rsidRPr="00423564">
                    <w:rPr>
                      <w:rFonts w:ascii="Arial" w:hAnsi="Arial" w:cs="Arial"/>
                    </w:rPr>
                    <w:t>5</w:t>
                  </w:r>
                  <w:r w:rsidR="00205F22" w:rsidRPr="00423564">
                    <w:rPr>
                      <w:rFonts w:ascii="Arial" w:hAnsi="Arial" w:cs="Arial"/>
                    </w:rPr>
                    <w:t xml:space="preserve"> год</w:t>
                  </w:r>
                </w:p>
                <w:p w:rsidR="00B87BD7" w:rsidRPr="00423564" w:rsidRDefault="00B87BD7" w:rsidP="00205F22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3-й этап – 201</w:t>
                  </w:r>
                  <w:r w:rsidR="00D26AA9" w:rsidRPr="00423564">
                    <w:rPr>
                      <w:rFonts w:ascii="Arial" w:hAnsi="Arial" w:cs="Arial"/>
                    </w:rPr>
                    <w:t>6</w:t>
                  </w:r>
                  <w:r w:rsidR="00205F22" w:rsidRPr="00423564">
                    <w:rPr>
                      <w:rFonts w:ascii="Arial" w:hAnsi="Arial" w:cs="Arial"/>
                    </w:rPr>
                    <w:t xml:space="preserve"> год</w:t>
                  </w:r>
                </w:p>
              </w:tc>
            </w:tr>
            <w:tr w:rsidR="00B87BD7" w:rsidRPr="00423564" w:rsidTr="00205F22">
              <w:trPr>
                <w:trHeight w:val="833"/>
              </w:trPr>
              <w:tc>
                <w:tcPr>
                  <w:tcW w:w="28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Структура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 1. Содержание проблемы и обоснование необходимости ее решения программными методами </w:t>
                  </w:r>
                </w:p>
              </w:tc>
            </w:tr>
            <w:tr w:rsidR="00B87BD7" w:rsidRPr="00423564" w:rsidTr="00205F22">
              <w:trPr>
                <w:trHeight w:val="844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 2. Основные цели и задачи, сроки и этапы реализации Программы и показатели </w:t>
                  </w:r>
                </w:p>
              </w:tc>
            </w:tr>
            <w:tr w:rsidR="00B87BD7" w:rsidRPr="00423564" w:rsidTr="00205F22">
              <w:trPr>
                <w:trHeight w:val="559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 3. Система программных мероприятий </w:t>
                  </w:r>
                </w:p>
              </w:tc>
            </w:tr>
            <w:tr w:rsidR="00B87BD7" w:rsidRPr="00423564" w:rsidTr="00205F22">
              <w:trPr>
                <w:trHeight w:val="554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 4. Ресурсное обеспечение Программы </w:t>
                  </w:r>
                </w:p>
              </w:tc>
            </w:tr>
            <w:tr w:rsidR="00B87BD7" w:rsidRPr="00423564" w:rsidTr="00205F22">
              <w:trPr>
                <w:trHeight w:val="548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 5. Нормативное обеспечение Программы  </w:t>
                  </w:r>
                </w:p>
              </w:tc>
            </w:tr>
            <w:tr w:rsidR="00B87BD7" w:rsidRPr="00423564" w:rsidTr="00205F22">
              <w:trPr>
                <w:trHeight w:val="1121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Раздел 6. Механизм реализации, организация управления и </w:t>
                  </w:r>
                  <w:proofErr w:type="gramStart"/>
                  <w:r w:rsidRPr="00423564">
                    <w:rPr>
                      <w:rFonts w:ascii="Arial" w:hAnsi="Arial" w:cs="Arial"/>
                    </w:rPr>
                    <w:t>контроль за</w:t>
                  </w:r>
                  <w:proofErr w:type="gramEnd"/>
                  <w:r w:rsidRPr="00423564">
                    <w:rPr>
                      <w:rFonts w:ascii="Arial" w:hAnsi="Arial" w:cs="Arial"/>
                    </w:rPr>
                    <w:t xml:space="preserve"> ходом реализации Программы </w:t>
                  </w:r>
                </w:p>
              </w:tc>
            </w:tr>
            <w:tr w:rsidR="00B87BD7" w:rsidRPr="00423564" w:rsidTr="00205F22">
              <w:trPr>
                <w:trHeight w:val="854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Раздел 7. Оценка эффекти</w:t>
                  </w:r>
                  <w:r w:rsidR="001F1BE5" w:rsidRPr="00423564">
                    <w:rPr>
                      <w:rFonts w:ascii="Arial" w:hAnsi="Arial" w:cs="Arial"/>
                    </w:rPr>
                    <w:t xml:space="preserve">вности социально-экономических </w:t>
                  </w:r>
                  <w:r w:rsidRPr="00423564">
                    <w:rPr>
                      <w:rFonts w:ascii="Arial" w:hAnsi="Arial" w:cs="Arial"/>
                    </w:rPr>
                    <w:t xml:space="preserve">результатов реализации Программы </w:t>
                  </w:r>
                </w:p>
              </w:tc>
            </w:tr>
            <w:tr w:rsidR="00B87BD7" w:rsidRPr="00423564" w:rsidTr="00205F22">
              <w:trPr>
                <w:trHeight w:val="839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D51D35" w:rsidP="00B87BD7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Приложение №1. </w:t>
                  </w:r>
                  <w:r w:rsidR="00B87BD7" w:rsidRPr="00423564">
                    <w:rPr>
                      <w:rFonts w:ascii="Arial" w:hAnsi="Arial" w:cs="Arial"/>
                    </w:rPr>
                    <w:t xml:space="preserve">Целевые индикаторы и показатели реализации Программы </w:t>
                  </w:r>
                </w:p>
              </w:tc>
            </w:tr>
            <w:tr w:rsidR="00B87BD7" w:rsidRPr="00423564" w:rsidTr="00D51D35">
              <w:trPr>
                <w:trHeight w:val="1541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B87BD7" w:rsidP="00D51D35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Приложение </w:t>
                  </w:r>
                  <w:r w:rsidR="00D51D35" w:rsidRPr="00423564">
                    <w:rPr>
                      <w:rFonts w:ascii="Arial" w:hAnsi="Arial" w:cs="Arial"/>
                    </w:rPr>
                    <w:t>№</w:t>
                  </w:r>
                  <w:r w:rsidRPr="00423564">
                    <w:rPr>
                      <w:rFonts w:ascii="Arial" w:hAnsi="Arial" w:cs="Arial"/>
                    </w:rPr>
                    <w:t xml:space="preserve">2. </w:t>
                  </w:r>
                  <w:r w:rsidR="00D51D35" w:rsidRPr="00423564">
                    <w:rPr>
                      <w:rFonts w:ascii="Arial" w:hAnsi="Arial" w:cs="Arial"/>
                    </w:rPr>
                    <w:t>Система программных мероприятий по повышению эффективности и устойчивости функционирования сельхозпредприятий всех форм собственности на территории Конышевского района</w:t>
                  </w:r>
                </w:p>
              </w:tc>
            </w:tr>
            <w:tr w:rsidR="00D51D35" w:rsidRPr="00423564" w:rsidTr="006A5A6A">
              <w:trPr>
                <w:trHeight w:val="557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51D35" w:rsidRPr="00423564" w:rsidRDefault="00D51D35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1D35" w:rsidRPr="00423564" w:rsidRDefault="006A5A6A" w:rsidP="00D51D35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Приложение №3. Ресурсное обеспечение Программы</w:t>
                  </w:r>
                </w:p>
              </w:tc>
            </w:tr>
            <w:tr w:rsidR="00B87BD7" w:rsidRPr="00423564" w:rsidTr="006A5A6A">
              <w:trPr>
                <w:trHeight w:val="834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87BD7" w:rsidRPr="00423564" w:rsidRDefault="00D51D35" w:rsidP="00D51D35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Приложение №4. </w:t>
                  </w:r>
                  <w:r w:rsidR="00B87BD7" w:rsidRPr="00423564">
                    <w:rPr>
                      <w:rFonts w:ascii="Arial" w:hAnsi="Arial" w:cs="Arial"/>
                    </w:rPr>
                    <w:t xml:space="preserve">Методика </w:t>
                  </w:r>
                  <w:proofErr w:type="gramStart"/>
                  <w:r w:rsidR="00B87BD7" w:rsidRPr="00423564">
                    <w:rPr>
                      <w:rFonts w:ascii="Arial" w:hAnsi="Arial" w:cs="Arial"/>
                    </w:rPr>
                    <w:t xml:space="preserve">оценки эффективности </w:t>
                  </w:r>
                  <w:r w:rsidR="006E4F6E" w:rsidRPr="00423564">
                    <w:rPr>
                      <w:rFonts w:ascii="Arial" w:hAnsi="Arial" w:cs="Arial"/>
                    </w:rPr>
                    <w:t xml:space="preserve">результатов </w:t>
                  </w:r>
                  <w:r w:rsidR="00B87BD7" w:rsidRPr="00423564">
                    <w:rPr>
                      <w:rFonts w:ascii="Arial" w:hAnsi="Arial" w:cs="Arial"/>
                    </w:rPr>
                    <w:t>реализации Программы</w:t>
                  </w:r>
                  <w:proofErr w:type="gramEnd"/>
                </w:p>
              </w:tc>
            </w:tr>
            <w:tr w:rsidR="00B87BD7" w:rsidRPr="00423564" w:rsidTr="00A41E2C">
              <w:trPr>
                <w:trHeight w:val="1265"/>
              </w:trPr>
              <w:tc>
                <w:tcPr>
                  <w:tcW w:w="28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Исполнитель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D26AA9" w:rsidP="00F6419D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Муниципальное казенное учреждение «</w:t>
                  </w:r>
                  <w:r w:rsidR="001F1BE5" w:rsidRPr="00423564">
                    <w:rPr>
                      <w:rFonts w:ascii="Arial" w:hAnsi="Arial" w:cs="Arial"/>
                    </w:rPr>
                    <w:t>Информационно-консультационный центр в сфере услуг АПК</w:t>
                  </w:r>
                  <w:r w:rsidRPr="00423564">
                    <w:rPr>
                      <w:rFonts w:ascii="Arial" w:hAnsi="Arial" w:cs="Arial"/>
                    </w:rPr>
                    <w:t>» Конышевского района Курской области</w:t>
                  </w:r>
                </w:p>
              </w:tc>
            </w:tr>
            <w:tr w:rsidR="00B87BD7" w:rsidRPr="00423564">
              <w:trPr>
                <w:trHeight w:val="720"/>
              </w:trPr>
              <w:tc>
                <w:tcPr>
                  <w:tcW w:w="28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Объемы и источники финансирования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87BD7" w:rsidRPr="00423564" w:rsidRDefault="00B87BD7" w:rsidP="00FF5CCA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Объем средств местного бюджета для финансирования Программы на 201</w:t>
                  </w:r>
                  <w:r w:rsidR="00D26AA9" w:rsidRPr="00423564">
                    <w:rPr>
                      <w:rFonts w:ascii="Arial" w:hAnsi="Arial" w:cs="Arial"/>
                    </w:rPr>
                    <w:t>4-2016</w:t>
                  </w:r>
                  <w:r w:rsidRPr="00423564">
                    <w:rPr>
                      <w:rFonts w:ascii="Arial" w:hAnsi="Arial" w:cs="Arial"/>
                    </w:rPr>
                    <w:t xml:space="preserve"> годы составляет </w:t>
                  </w:r>
                  <w:r w:rsidR="00D26AA9" w:rsidRPr="00423564">
                    <w:rPr>
                      <w:rFonts w:ascii="Arial" w:hAnsi="Arial" w:cs="Arial"/>
                      <w:b/>
                    </w:rPr>
                    <w:t> 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3 </w:t>
                  </w:r>
                  <w:r w:rsidR="001019E7" w:rsidRPr="00423564">
                    <w:rPr>
                      <w:rFonts w:ascii="Arial" w:hAnsi="Arial" w:cs="Arial"/>
                      <w:b/>
                    </w:rPr>
                    <w:t>1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04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3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00</w:t>
                  </w:r>
                  <w:r w:rsidRPr="00423564">
                    <w:rPr>
                      <w:rFonts w:ascii="Arial" w:hAnsi="Arial" w:cs="Arial"/>
                      <w:b/>
                    </w:rPr>
                    <w:t xml:space="preserve"> тыс. рублей,</w:t>
                  </w:r>
                  <w:r w:rsidRPr="00423564">
                    <w:rPr>
                      <w:rFonts w:ascii="Arial" w:hAnsi="Arial" w:cs="Arial"/>
                    </w:rPr>
                    <w:t xml:space="preserve"> в том числе:</w:t>
                  </w:r>
                </w:p>
              </w:tc>
            </w:tr>
            <w:tr w:rsidR="00B87BD7" w:rsidRPr="00423564">
              <w:trPr>
                <w:trHeight w:val="240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left w:val="single" w:sz="4" w:space="0" w:color="auto"/>
                  </w:tcBorders>
                </w:tcPr>
                <w:p w:rsidR="00B87BD7" w:rsidRPr="00423564" w:rsidRDefault="00B87BD7" w:rsidP="00FF5CCA">
                  <w:pPr>
                    <w:ind w:left="-16"/>
                    <w:jc w:val="both"/>
                    <w:rPr>
                      <w:rFonts w:ascii="Arial" w:hAnsi="Arial" w:cs="Arial"/>
                      <w:b/>
                    </w:rPr>
                  </w:pPr>
                  <w:r w:rsidRPr="00423564">
                    <w:rPr>
                      <w:rFonts w:ascii="Arial" w:hAnsi="Arial" w:cs="Arial"/>
                      <w:b/>
                    </w:rPr>
                    <w:t>на 201</w:t>
                  </w:r>
                  <w:r w:rsidR="00D26AA9" w:rsidRPr="00423564">
                    <w:rPr>
                      <w:rFonts w:ascii="Arial" w:hAnsi="Arial" w:cs="Arial"/>
                      <w:b/>
                    </w:rPr>
                    <w:t>4</w:t>
                  </w:r>
                  <w:r w:rsidRPr="00423564">
                    <w:rPr>
                      <w:rFonts w:ascii="Arial" w:hAnsi="Arial" w:cs="Arial"/>
                      <w:b/>
                    </w:rPr>
                    <w:t xml:space="preserve"> год – 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1 0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40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4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00</w:t>
                  </w:r>
                  <w:r w:rsidR="001F1BE5" w:rsidRPr="00423564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23564">
                    <w:rPr>
                      <w:rFonts w:ascii="Arial" w:hAnsi="Arial" w:cs="Arial"/>
                      <w:b/>
                    </w:rPr>
                    <w:t>тыс. рублей;</w:t>
                  </w:r>
                </w:p>
              </w:tc>
            </w:tr>
            <w:tr w:rsidR="00B87BD7" w:rsidRPr="00423564">
              <w:trPr>
                <w:trHeight w:val="315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left w:val="single" w:sz="4" w:space="0" w:color="auto"/>
                  </w:tcBorders>
                </w:tcPr>
                <w:p w:rsidR="00B87BD7" w:rsidRPr="00423564" w:rsidRDefault="00B87BD7" w:rsidP="00FF5CCA">
                  <w:pPr>
                    <w:ind w:left="-16"/>
                    <w:jc w:val="both"/>
                    <w:rPr>
                      <w:rFonts w:ascii="Arial" w:hAnsi="Arial" w:cs="Arial"/>
                      <w:b/>
                    </w:rPr>
                  </w:pPr>
                  <w:r w:rsidRPr="00423564">
                    <w:rPr>
                      <w:rFonts w:ascii="Arial" w:hAnsi="Arial" w:cs="Arial"/>
                      <w:b/>
                    </w:rPr>
                    <w:t>на 201</w:t>
                  </w:r>
                  <w:r w:rsidR="00D26AA9" w:rsidRPr="00423564">
                    <w:rPr>
                      <w:rFonts w:ascii="Arial" w:hAnsi="Arial" w:cs="Arial"/>
                      <w:b/>
                    </w:rPr>
                    <w:t>5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 xml:space="preserve"> год –</w:t>
                  </w:r>
                  <w:r w:rsidRPr="0042356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1</w:t>
                  </w:r>
                  <w:r w:rsidR="001019E7" w:rsidRPr="00423564">
                    <w:rPr>
                      <w:rFonts w:ascii="Arial" w:hAnsi="Arial" w:cs="Arial"/>
                      <w:b/>
                    </w:rPr>
                    <w:t> 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03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2</w:t>
                  </w:r>
                  <w:r w:rsidR="001019E7" w:rsidRPr="0042356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2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 xml:space="preserve">00 </w:t>
                  </w:r>
                  <w:r w:rsidRPr="00423564">
                    <w:rPr>
                      <w:rFonts w:ascii="Arial" w:hAnsi="Arial" w:cs="Arial"/>
                      <w:b/>
                    </w:rPr>
                    <w:t>тыс. рублей;</w:t>
                  </w:r>
                </w:p>
              </w:tc>
            </w:tr>
            <w:tr w:rsidR="00B87BD7" w:rsidRPr="00423564">
              <w:trPr>
                <w:trHeight w:val="165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left w:val="single" w:sz="4" w:space="0" w:color="auto"/>
                  </w:tcBorders>
                </w:tcPr>
                <w:p w:rsidR="00B87BD7" w:rsidRPr="00423564" w:rsidRDefault="00B87BD7" w:rsidP="00FF5CCA">
                  <w:pPr>
                    <w:ind w:left="-16"/>
                    <w:jc w:val="both"/>
                    <w:rPr>
                      <w:rFonts w:ascii="Arial" w:hAnsi="Arial" w:cs="Arial"/>
                      <w:b/>
                    </w:rPr>
                  </w:pPr>
                  <w:r w:rsidRPr="00423564">
                    <w:rPr>
                      <w:rFonts w:ascii="Arial" w:hAnsi="Arial" w:cs="Arial"/>
                      <w:b/>
                    </w:rPr>
                    <w:t>на 201</w:t>
                  </w:r>
                  <w:r w:rsidR="00D26AA9" w:rsidRPr="00423564">
                    <w:rPr>
                      <w:rFonts w:ascii="Arial" w:hAnsi="Arial" w:cs="Arial"/>
                      <w:b/>
                    </w:rPr>
                    <w:t xml:space="preserve">6 год – 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1</w:t>
                  </w:r>
                  <w:r w:rsidR="001019E7" w:rsidRPr="00423564">
                    <w:rPr>
                      <w:rFonts w:ascii="Arial" w:hAnsi="Arial" w:cs="Arial"/>
                      <w:b/>
                    </w:rPr>
                    <w:t> 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>03</w:t>
                  </w:r>
                  <w:r w:rsidR="00FF5CCA" w:rsidRPr="00423564">
                    <w:rPr>
                      <w:rFonts w:ascii="Arial" w:hAnsi="Arial" w:cs="Arial"/>
                      <w:b/>
                    </w:rPr>
                    <w:t>1 7</w:t>
                  </w:r>
                  <w:r w:rsidR="00B7320C" w:rsidRPr="00423564">
                    <w:rPr>
                      <w:rFonts w:ascii="Arial" w:hAnsi="Arial" w:cs="Arial"/>
                      <w:b/>
                    </w:rPr>
                    <w:t xml:space="preserve">00 </w:t>
                  </w:r>
                  <w:r w:rsidRPr="00423564">
                    <w:rPr>
                      <w:rFonts w:ascii="Arial" w:hAnsi="Arial" w:cs="Arial"/>
                      <w:b/>
                    </w:rPr>
                    <w:t>тыс. рублей;</w:t>
                  </w:r>
                </w:p>
              </w:tc>
            </w:tr>
            <w:tr w:rsidR="00B87BD7" w:rsidRPr="00423564" w:rsidTr="00A41E2C">
              <w:trPr>
                <w:trHeight w:val="3729"/>
              </w:trPr>
              <w:tc>
                <w:tcPr>
                  <w:tcW w:w="0" w:type="auto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DB4C80" w:rsidP="00BA1FBA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Финансирование </w:t>
                  </w:r>
                  <w:r w:rsidR="00B87BD7" w:rsidRPr="00423564">
                    <w:rPr>
                      <w:rFonts w:ascii="Arial" w:hAnsi="Arial" w:cs="Arial"/>
                    </w:rPr>
                    <w:t xml:space="preserve">программных мероприятий осуществляется за счет средств местного бюджета в объемах, утвержденных решением </w:t>
                  </w:r>
                  <w:r w:rsidR="00D26AA9" w:rsidRPr="00423564">
                    <w:rPr>
                      <w:rFonts w:ascii="Arial" w:hAnsi="Arial" w:cs="Arial"/>
                    </w:rPr>
                    <w:t>Представительного Собрания Конышевск</w:t>
                  </w:r>
                  <w:r w:rsidR="00BA1FBA" w:rsidRPr="00423564">
                    <w:rPr>
                      <w:rFonts w:ascii="Arial" w:hAnsi="Arial" w:cs="Arial"/>
                    </w:rPr>
                    <w:t>ого</w:t>
                  </w:r>
                  <w:r w:rsidR="00D26AA9" w:rsidRPr="00423564">
                    <w:rPr>
                      <w:rFonts w:ascii="Arial" w:hAnsi="Arial" w:cs="Arial"/>
                    </w:rPr>
                    <w:t xml:space="preserve"> район</w:t>
                  </w:r>
                  <w:r w:rsidR="00BA1FBA" w:rsidRPr="00423564">
                    <w:rPr>
                      <w:rFonts w:ascii="Arial" w:hAnsi="Arial" w:cs="Arial"/>
                    </w:rPr>
                    <w:t>а</w:t>
                  </w:r>
                  <w:r w:rsidR="00D26AA9" w:rsidRPr="00423564">
                    <w:rPr>
                      <w:rFonts w:ascii="Arial" w:hAnsi="Arial" w:cs="Arial"/>
                    </w:rPr>
                    <w:t xml:space="preserve"> </w:t>
                  </w:r>
                  <w:r w:rsidR="001F1BE5" w:rsidRPr="00423564">
                    <w:rPr>
                      <w:rFonts w:ascii="Arial" w:hAnsi="Arial" w:cs="Arial"/>
                    </w:rPr>
                    <w:t>Курской области</w:t>
                  </w:r>
                  <w:r w:rsidR="00D26AA9" w:rsidRPr="00423564">
                    <w:rPr>
                      <w:rFonts w:ascii="Arial" w:hAnsi="Arial" w:cs="Arial"/>
                    </w:rPr>
                    <w:t xml:space="preserve"> «О бюджете Конышевск</w:t>
                  </w:r>
                  <w:r w:rsidR="001F1BE5" w:rsidRPr="00423564">
                    <w:rPr>
                      <w:rFonts w:ascii="Arial" w:hAnsi="Arial" w:cs="Arial"/>
                    </w:rPr>
                    <w:t>ого</w:t>
                  </w:r>
                  <w:r w:rsidR="00B87BD7" w:rsidRPr="00423564">
                    <w:rPr>
                      <w:rFonts w:ascii="Arial" w:hAnsi="Arial" w:cs="Arial"/>
                    </w:rPr>
                    <w:t xml:space="preserve"> район</w:t>
                  </w:r>
                  <w:r w:rsidR="001F1BE5" w:rsidRPr="00423564">
                    <w:rPr>
                      <w:rFonts w:ascii="Arial" w:hAnsi="Arial" w:cs="Arial"/>
                    </w:rPr>
                    <w:t>а Курской области</w:t>
                  </w:r>
                  <w:r w:rsidR="00D26AA9" w:rsidRPr="00423564">
                    <w:rPr>
                      <w:rFonts w:ascii="Arial" w:hAnsi="Arial" w:cs="Arial"/>
                    </w:rPr>
                    <w:t>»</w:t>
                  </w:r>
                  <w:r w:rsidR="00B87BD7" w:rsidRPr="00423564">
                    <w:rPr>
                      <w:rFonts w:ascii="Arial" w:hAnsi="Arial" w:cs="Arial"/>
                    </w:rPr>
                    <w:t xml:space="preserve"> на соответствующий финансовы</w:t>
                  </w:r>
                  <w:r w:rsidR="00D26AA9" w:rsidRPr="00423564">
                    <w:rPr>
                      <w:rFonts w:ascii="Arial" w:hAnsi="Arial" w:cs="Arial"/>
                    </w:rPr>
                    <w:t>й</w:t>
                  </w:r>
                  <w:r w:rsidR="00B87BD7" w:rsidRPr="00423564">
                    <w:rPr>
                      <w:rFonts w:ascii="Arial" w:hAnsi="Arial" w:cs="Arial"/>
                    </w:rPr>
                    <w:t xml:space="preserve"> год. При сокращении или увеличении ассигнований на реализацию мероприятий Программы координатор Программы производит корректировку перечня мероприятий и объемов финансирования</w:t>
                  </w:r>
                </w:p>
              </w:tc>
            </w:tr>
            <w:tr w:rsidR="00B87BD7" w:rsidRPr="00423564">
              <w:trPr>
                <w:trHeight w:val="855"/>
              </w:trPr>
              <w:tc>
                <w:tcPr>
                  <w:tcW w:w="28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122205" w:rsidP="001F1BE5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Формирование единой информационной системы агропромышленного комплекса</w:t>
                  </w:r>
                </w:p>
              </w:tc>
            </w:tr>
            <w:tr w:rsidR="00B87BD7" w:rsidRPr="00423564" w:rsidTr="00A41E2C">
              <w:trPr>
                <w:trHeight w:val="1248"/>
              </w:trPr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87BD7" w:rsidRPr="00423564" w:rsidRDefault="00B87BD7" w:rsidP="00B87BD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87BD7" w:rsidRPr="00423564" w:rsidRDefault="00122205" w:rsidP="00F6721B">
                  <w:pPr>
                    <w:jc w:val="both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>Доступность, своевременность и полнота оказания информационной и консульта</w:t>
                  </w:r>
                  <w:r w:rsidR="00F6721B" w:rsidRPr="00423564">
                    <w:rPr>
                      <w:rFonts w:ascii="Arial" w:hAnsi="Arial" w:cs="Arial"/>
                    </w:rPr>
                    <w:t>ционн</w:t>
                  </w:r>
                  <w:r w:rsidRPr="00423564">
                    <w:rPr>
                      <w:rFonts w:ascii="Arial" w:hAnsi="Arial" w:cs="Arial"/>
                    </w:rPr>
                    <w:t>ой помощи малым формам хозяйствования</w:t>
                  </w:r>
                </w:p>
              </w:tc>
            </w:tr>
            <w:tr w:rsidR="00122205" w:rsidRPr="00423564" w:rsidTr="00A41E2C">
              <w:trPr>
                <w:trHeight w:val="1408"/>
              </w:trPr>
              <w:tc>
                <w:tcPr>
                  <w:tcW w:w="28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22205" w:rsidRPr="00423564" w:rsidRDefault="00122205" w:rsidP="00B87BD7">
                  <w:pPr>
                    <w:jc w:val="center"/>
                    <w:rPr>
                      <w:rFonts w:ascii="Arial" w:hAnsi="Arial" w:cs="Arial"/>
                    </w:rPr>
                  </w:pPr>
                  <w:r w:rsidRPr="00423564">
                    <w:rPr>
                      <w:rFonts w:ascii="Arial" w:hAnsi="Arial" w:cs="Arial"/>
                    </w:rPr>
                    <w:t xml:space="preserve">Система организации </w:t>
                  </w:r>
                  <w:proofErr w:type="gramStart"/>
                  <w:r w:rsidRPr="00423564">
                    <w:rPr>
                      <w:rFonts w:ascii="Arial" w:hAnsi="Arial" w:cs="Arial"/>
                    </w:rPr>
                    <w:t>контроля за</w:t>
                  </w:r>
                  <w:proofErr w:type="gramEnd"/>
                  <w:r w:rsidRPr="00423564">
                    <w:rPr>
                      <w:rFonts w:ascii="Arial" w:hAnsi="Arial" w:cs="Arial"/>
                    </w:rPr>
                    <w:t xml:space="preserve"> реализацией Программы</w:t>
                  </w:r>
                </w:p>
              </w:tc>
              <w:tc>
                <w:tcPr>
                  <w:tcW w:w="68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22205" w:rsidRPr="00423564" w:rsidRDefault="00122205" w:rsidP="00DB1136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423564">
                    <w:rPr>
                      <w:rFonts w:ascii="Arial" w:hAnsi="Arial" w:cs="Arial"/>
                    </w:rPr>
                    <w:t>Контроль за</w:t>
                  </w:r>
                  <w:proofErr w:type="gramEnd"/>
                  <w:r w:rsidRPr="00423564">
                    <w:rPr>
                      <w:rFonts w:ascii="Arial" w:hAnsi="Arial" w:cs="Arial"/>
                    </w:rPr>
                    <w:t xml:space="preserve"> реализацией Программы осуществляет заместитель главы администрации, курирующий данное направление</w:t>
                  </w:r>
                </w:p>
              </w:tc>
            </w:tr>
          </w:tbl>
          <w:p w:rsidR="00B87BD7" w:rsidRPr="00423564" w:rsidRDefault="00B87BD7" w:rsidP="00DD4A72">
            <w:pPr>
              <w:rPr>
                <w:rFonts w:ascii="Arial" w:hAnsi="Arial" w:cs="Arial"/>
              </w:rPr>
            </w:pPr>
          </w:p>
        </w:tc>
      </w:tr>
    </w:tbl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lastRenderedPageBreak/>
        <w:t xml:space="preserve">Раздел 1. </w:t>
      </w: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Содержание проблемы и обоснование необходимости ее решения</w:t>
      </w: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программными методами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C83C7E" w:rsidRPr="00423564" w:rsidRDefault="00C60F73" w:rsidP="00C83C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423564">
        <w:rPr>
          <w:rStyle w:val="aa"/>
          <w:rFonts w:ascii="Arial" w:hAnsi="Arial" w:cs="Arial"/>
          <w:b w:val="0"/>
        </w:rPr>
        <w:t>Для успешного решения задач по повышению эффективности и устойчивости функционирования сельхозпредприятий всех форм собственности, а также в</w:t>
      </w:r>
      <w:r w:rsidR="00A50216" w:rsidRPr="00423564">
        <w:rPr>
          <w:rStyle w:val="aa"/>
          <w:rFonts w:ascii="Arial" w:hAnsi="Arial" w:cs="Arial"/>
          <w:b w:val="0"/>
        </w:rPr>
        <w:t xml:space="preserve"> целях содействия развитию малых форм хозяйствования на территории Конышевского района, создания условий для развития сельскохозяйственного производства, расширения рынка сельскохозяйственной продукции, сырья и продовольствия </w:t>
      </w:r>
      <w:r w:rsidR="00FF3C9A" w:rsidRPr="00423564">
        <w:rPr>
          <w:rStyle w:val="aa"/>
          <w:rFonts w:ascii="Arial" w:hAnsi="Arial" w:cs="Arial"/>
          <w:b w:val="0"/>
        </w:rPr>
        <w:t>возникает необходимость</w:t>
      </w:r>
      <w:r w:rsidR="00A50216" w:rsidRPr="00423564">
        <w:rPr>
          <w:rStyle w:val="aa"/>
          <w:rFonts w:ascii="Arial" w:hAnsi="Arial" w:cs="Arial"/>
          <w:b w:val="0"/>
        </w:rPr>
        <w:t xml:space="preserve"> оказания консультационной и организационной поддержки малым формам хозяйствования на территории Конышевского района</w:t>
      </w:r>
      <w:r w:rsidR="00FF3C9A" w:rsidRPr="00423564">
        <w:rPr>
          <w:rStyle w:val="aa"/>
          <w:rFonts w:ascii="Arial" w:hAnsi="Arial" w:cs="Arial"/>
          <w:b w:val="0"/>
        </w:rPr>
        <w:t>.</w:t>
      </w:r>
      <w:proofErr w:type="gramEnd"/>
      <w:r w:rsidR="00FF3C9A" w:rsidRPr="00423564">
        <w:rPr>
          <w:rStyle w:val="aa"/>
          <w:rFonts w:ascii="Arial" w:hAnsi="Arial" w:cs="Arial"/>
          <w:b w:val="0"/>
        </w:rPr>
        <w:t xml:space="preserve"> </w:t>
      </w:r>
      <w:r w:rsidRPr="00423564">
        <w:rPr>
          <w:rStyle w:val="aa"/>
          <w:rFonts w:ascii="Arial" w:hAnsi="Arial" w:cs="Arial"/>
          <w:b w:val="0"/>
        </w:rPr>
        <w:t>Для этого требуется системный подход, важнейшей частью которого является осуществление мероприятий по повышению качества оказываемых информационно-консультационных услуг. Необходимость р</w:t>
      </w:r>
      <w:r w:rsidR="00C83C7E" w:rsidRPr="00423564">
        <w:rPr>
          <w:rFonts w:ascii="Arial" w:hAnsi="Arial" w:cs="Arial"/>
        </w:rPr>
        <w:t>азработк</w:t>
      </w:r>
      <w:r w:rsidRPr="00423564">
        <w:rPr>
          <w:rFonts w:ascii="Arial" w:hAnsi="Arial" w:cs="Arial"/>
        </w:rPr>
        <w:t>и</w:t>
      </w:r>
      <w:r w:rsidR="00C83C7E" w:rsidRPr="00423564">
        <w:rPr>
          <w:rFonts w:ascii="Arial" w:hAnsi="Arial" w:cs="Arial"/>
        </w:rPr>
        <w:t xml:space="preserve"> и реализаци</w:t>
      </w:r>
      <w:r w:rsidRPr="00423564">
        <w:rPr>
          <w:rFonts w:ascii="Arial" w:hAnsi="Arial" w:cs="Arial"/>
        </w:rPr>
        <w:t>и</w:t>
      </w:r>
      <w:r w:rsidR="00C83C7E" w:rsidRPr="00423564">
        <w:rPr>
          <w:rFonts w:ascii="Arial" w:hAnsi="Arial" w:cs="Arial"/>
        </w:rPr>
        <w:t xml:space="preserve"> Программы обусловлена необходимостью решения задачи по обеспечению устойчивого развития сельских территорий</w:t>
      </w:r>
      <w:r w:rsidR="00CB28B4" w:rsidRPr="00423564">
        <w:rPr>
          <w:rFonts w:ascii="Arial" w:hAnsi="Arial" w:cs="Arial"/>
        </w:rPr>
        <w:t xml:space="preserve"> программными методами</w:t>
      </w:r>
      <w:r w:rsidR="00C83C7E" w:rsidRPr="00423564">
        <w:rPr>
          <w:rFonts w:ascii="Arial" w:hAnsi="Arial" w:cs="Arial"/>
        </w:rPr>
        <w:t>.</w:t>
      </w:r>
    </w:p>
    <w:p w:rsidR="006A5A6A" w:rsidRPr="00423564" w:rsidRDefault="006A5A6A" w:rsidP="00C83C7E">
      <w:pPr>
        <w:jc w:val="both"/>
        <w:rPr>
          <w:rFonts w:ascii="Arial" w:hAnsi="Arial" w:cs="Arial"/>
        </w:rPr>
      </w:pPr>
    </w:p>
    <w:p w:rsidR="00B87BD7" w:rsidRPr="00423564" w:rsidRDefault="00B87BD7" w:rsidP="00B87BD7">
      <w:pPr>
        <w:jc w:val="center"/>
        <w:rPr>
          <w:rFonts w:ascii="Arial" w:hAnsi="Arial" w:cs="Arial"/>
          <w:b/>
          <w:color w:val="000000" w:themeColor="text1"/>
        </w:rPr>
      </w:pPr>
      <w:r w:rsidRPr="00423564">
        <w:rPr>
          <w:rFonts w:ascii="Arial" w:hAnsi="Arial" w:cs="Arial"/>
          <w:b/>
          <w:color w:val="000000" w:themeColor="text1"/>
        </w:rPr>
        <w:t xml:space="preserve">Раздел 2. </w:t>
      </w:r>
    </w:p>
    <w:p w:rsidR="00B87BD7" w:rsidRPr="00423564" w:rsidRDefault="00B87BD7" w:rsidP="00B87BD7">
      <w:pPr>
        <w:jc w:val="center"/>
        <w:rPr>
          <w:rFonts w:ascii="Arial" w:hAnsi="Arial" w:cs="Arial"/>
          <w:b/>
          <w:color w:val="000000" w:themeColor="text1"/>
        </w:rPr>
      </w:pPr>
      <w:r w:rsidRPr="00423564">
        <w:rPr>
          <w:rFonts w:ascii="Arial" w:hAnsi="Arial" w:cs="Arial"/>
          <w:b/>
          <w:color w:val="000000" w:themeColor="text1"/>
        </w:rPr>
        <w:t>Основные цели и задачи, сроки и этапы реализации Программы</w:t>
      </w:r>
    </w:p>
    <w:p w:rsidR="00B87BD7" w:rsidRPr="00423564" w:rsidRDefault="00B87BD7" w:rsidP="00B87BD7">
      <w:pPr>
        <w:jc w:val="center"/>
        <w:rPr>
          <w:rFonts w:ascii="Arial" w:hAnsi="Arial" w:cs="Arial"/>
          <w:b/>
          <w:color w:val="000000" w:themeColor="text1"/>
        </w:rPr>
      </w:pPr>
      <w:r w:rsidRPr="00423564">
        <w:rPr>
          <w:rFonts w:ascii="Arial" w:hAnsi="Arial" w:cs="Arial"/>
          <w:b/>
          <w:color w:val="000000" w:themeColor="text1"/>
        </w:rPr>
        <w:t>и показатели</w:t>
      </w:r>
    </w:p>
    <w:p w:rsidR="00470D0D" w:rsidRPr="00423564" w:rsidRDefault="00470D0D" w:rsidP="00B87BD7">
      <w:pPr>
        <w:jc w:val="center"/>
        <w:rPr>
          <w:rFonts w:ascii="Arial" w:hAnsi="Arial" w:cs="Arial"/>
          <w:b/>
          <w:color w:val="000000" w:themeColor="text1"/>
        </w:rPr>
      </w:pPr>
    </w:p>
    <w:p w:rsidR="00470D0D" w:rsidRPr="00423564" w:rsidRDefault="008F3FA5" w:rsidP="00470D0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  <w:color w:val="000000" w:themeColor="text1"/>
        </w:rPr>
        <w:t>Основной целью Программы</w:t>
      </w:r>
      <w:r w:rsidR="00470D0D" w:rsidRPr="00423564">
        <w:rPr>
          <w:rStyle w:val="apple-converted-space"/>
          <w:rFonts w:ascii="Arial" w:hAnsi="Arial" w:cs="Arial"/>
          <w:color w:val="000000" w:themeColor="text1"/>
        </w:rPr>
        <w:t xml:space="preserve"> </w:t>
      </w:r>
      <w:r w:rsidR="002F0754" w:rsidRPr="00423564">
        <w:rPr>
          <w:rStyle w:val="apple-converted-space"/>
          <w:rFonts w:ascii="Arial" w:hAnsi="Arial" w:cs="Arial"/>
          <w:color w:val="000000" w:themeColor="text1"/>
        </w:rPr>
        <w:t xml:space="preserve">является </w:t>
      </w:r>
      <w:r w:rsidR="00470D0D" w:rsidRPr="00423564">
        <w:rPr>
          <w:rFonts w:ascii="Arial" w:hAnsi="Arial" w:cs="Arial"/>
        </w:rPr>
        <w:t>развитие и расширение информационно-консультационного и правового обслуживания сельского населения по вопросам ведения личного подсобного и домашнего хозяйства.</w:t>
      </w:r>
    </w:p>
    <w:p w:rsidR="00B87BD7" w:rsidRPr="00423564" w:rsidRDefault="00B87BD7" w:rsidP="00470D0D">
      <w:pPr>
        <w:jc w:val="both"/>
        <w:rPr>
          <w:rFonts w:ascii="Arial" w:hAnsi="Arial" w:cs="Arial"/>
        </w:rPr>
      </w:pPr>
      <w:r w:rsidRPr="00423564">
        <w:rPr>
          <w:rFonts w:ascii="Arial" w:hAnsi="Arial" w:cs="Arial"/>
          <w:color w:val="000000" w:themeColor="text1"/>
        </w:rPr>
        <w:t xml:space="preserve">Комплекс запланированных мероприятий на один год </w:t>
      </w:r>
      <w:r w:rsidR="008F3FA5" w:rsidRPr="00423564">
        <w:rPr>
          <w:rFonts w:ascii="Arial" w:hAnsi="Arial" w:cs="Arial"/>
          <w:color w:val="000000" w:themeColor="text1"/>
        </w:rPr>
        <w:t>тре</w:t>
      </w:r>
      <w:r w:rsidRPr="00423564">
        <w:rPr>
          <w:rFonts w:ascii="Arial" w:hAnsi="Arial" w:cs="Arial"/>
          <w:color w:val="000000" w:themeColor="text1"/>
        </w:rPr>
        <w:t>хлетнего</w:t>
      </w:r>
      <w:r w:rsidRPr="00423564">
        <w:rPr>
          <w:rFonts w:ascii="Arial" w:hAnsi="Arial" w:cs="Arial"/>
        </w:rPr>
        <w:t xml:space="preserve"> планового периода, направленного на выполнение цел</w:t>
      </w:r>
      <w:r w:rsidR="00BA1FBA" w:rsidRPr="00423564">
        <w:rPr>
          <w:rFonts w:ascii="Arial" w:hAnsi="Arial" w:cs="Arial"/>
        </w:rPr>
        <w:t>ей</w:t>
      </w:r>
      <w:r w:rsidRPr="00423564">
        <w:rPr>
          <w:rFonts w:ascii="Arial" w:hAnsi="Arial" w:cs="Arial"/>
        </w:rPr>
        <w:t xml:space="preserve"> и задач, предусмотренных Программой, является поэтапным. Таким образом, Программа реализуется в </w:t>
      </w:r>
      <w:r w:rsidR="008F3FA5" w:rsidRPr="00423564">
        <w:rPr>
          <w:rFonts w:ascii="Arial" w:hAnsi="Arial" w:cs="Arial"/>
        </w:rPr>
        <w:t>три</w:t>
      </w:r>
      <w:r w:rsidRPr="00423564">
        <w:rPr>
          <w:rFonts w:ascii="Arial" w:hAnsi="Arial" w:cs="Arial"/>
        </w:rPr>
        <w:t xml:space="preserve"> этапа:</w:t>
      </w:r>
    </w:p>
    <w:p w:rsidR="00B87BD7" w:rsidRPr="00423564" w:rsidRDefault="00B87BD7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1 этап – 201</w:t>
      </w:r>
      <w:r w:rsidR="001B71D1" w:rsidRPr="00423564">
        <w:rPr>
          <w:rFonts w:ascii="Arial" w:hAnsi="Arial" w:cs="Arial"/>
        </w:rPr>
        <w:t>4</w:t>
      </w:r>
      <w:r w:rsidR="00470D0D" w:rsidRPr="00423564">
        <w:rPr>
          <w:rFonts w:ascii="Arial" w:hAnsi="Arial" w:cs="Arial"/>
        </w:rPr>
        <w:t xml:space="preserve"> год</w:t>
      </w:r>
    </w:p>
    <w:p w:rsidR="00B87BD7" w:rsidRPr="00423564" w:rsidRDefault="008F3FA5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2 этап – 201</w:t>
      </w:r>
      <w:r w:rsidR="001B71D1" w:rsidRPr="00423564">
        <w:rPr>
          <w:rFonts w:ascii="Arial" w:hAnsi="Arial" w:cs="Arial"/>
        </w:rPr>
        <w:t>5</w:t>
      </w:r>
      <w:r w:rsidR="00470D0D" w:rsidRPr="00423564">
        <w:rPr>
          <w:rFonts w:ascii="Arial" w:hAnsi="Arial" w:cs="Arial"/>
        </w:rPr>
        <w:t xml:space="preserve"> год</w:t>
      </w:r>
    </w:p>
    <w:p w:rsidR="00B87BD7" w:rsidRPr="00423564" w:rsidRDefault="008F3FA5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3 этап – 201</w:t>
      </w:r>
      <w:r w:rsidR="001B71D1" w:rsidRPr="00423564">
        <w:rPr>
          <w:rFonts w:ascii="Arial" w:hAnsi="Arial" w:cs="Arial"/>
        </w:rPr>
        <w:t>6</w:t>
      </w:r>
      <w:r w:rsidR="00470D0D" w:rsidRPr="00423564">
        <w:rPr>
          <w:rFonts w:ascii="Arial" w:hAnsi="Arial" w:cs="Arial"/>
        </w:rPr>
        <w:t xml:space="preserve"> год</w:t>
      </w:r>
    </w:p>
    <w:p w:rsidR="00B87BD7" w:rsidRPr="00423564" w:rsidRDefault="00B87BD7" w:rsidP="00BE22C2">
      <w:pPr>
        <w:ind w:firstLine="709"/>
        <w:jc w:val="both"/>
        <w:rPr>
          <w:rFonts w:ascii="Arial" w:hAnsi="Arial" w:cs="Arial"/>
        </w:rPr>
      </w:pPr>
    </w:p>
    <w:p w:rsidR="00B87BD7" w:rsidRPr="00423564" w:rsidRDefault="00B87BD7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Объемы финансиро</w:t>
      </w:r>
      <w:r w:rsidR="00470D0D" w:rsidRPr="00423564">
        <w:rPr>
          <w:rFonts w:ascii="Arial" w:hAnsi="Arial" w:cs="Arial"/>
        </w:rPr>
        <w:t xml:space="preserve">вания каждого этапа уточняются </w:t>
      </w:r>
      <w:r w:rsidRPr="00423564">
        <w:rPr>
          <w:rFonts w:ascii="Arial" w:hAnsi="Arial" w:cs="Arial"/>
        </w:rPr>
        <w:t>по результатам реализации мероприятий предыдущего этапа Программы.</w:t>
      </w:r>
    </w:p>
    <w:p w:rsidR="00C60F73" w:rsidRPr="00423564" w:rsidRDefault="00C60F73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Целевые индикаторы и показатели Программы, а также их динамика по этапам реализации приведены в приложении №1.</w:t>
      </w:r>
    </w:p>
    <w:p w:rsidR="006A5A6A" w:rsidRPr="00423564" w:rsidRDefault="006A5A6A" w:rsidP="00B87BD7">
      <w:pPr>
        <w:rPr>
          <w:rFonts w:ascii="Arial" w:hAnsi="Arial" w:cs="Arial"/>
          <w:b/>
        </w:rPr>
      </w:pP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 xml:space="preserve">Раздел 3. </w:t>
      </w: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Система программных мероприятий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В соответствии с целями и задачами Программа включает мероприятия для ее реализации, сроки и объемы которых приведены в приложении №</w:t>
      </w:r>
      <w:r w:rsidR="00C60F73" w:rsidRPr="00423564">
        <w:rPr>
          <w:rFonts w:ascii="Arial" w:hAnsi="Arial" w:cs="Arial"/>
        </w:rPr>
        <w:t>2</w:t>
      </w:r>
      <w:r w:rsidRPr="00423564">
        <w:rPr>
          <w:rFonts w:ascii="Arial" w:hAnsi="Arial" w:cs="Arial"/>
        </w:rPr>
        <w:t>.</w:t>
      </w:r>
    </w:p>
    <w:p w:rsidR="006A5A6A" w:rsidRPr="00423564" w:rsidRDefault="006A5A6A" w:rsidP="00351FFF">
      <w:pPr>
        <w:rPr>
          <w:rFonts w:ascii="Arial" w:hAnsi="Arial" w:cs="Arial"/>
          <w:b/>
        </w:rPr>
      </w:pPr>
    </w:p>
    <w:p w:rsidR="00351FFF" w:rsidRPr="00423564" w:rsidRDefault="00351FFF" w:rsidP="00DB4C80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Раздел 4.</w:t>
      </w:r>
    </w:p>
    <w:p w:rsidR="00BE22C2" w:rsidRPr="00423564" w:rsidRDefault="00B87BD7" w:rsidP="00DB4C80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Ресурсное обеспечение Программы</w:t>
      </w:r>
    </w:p>
    <w:p w:rsidR="00DB4C80" w:rsidRPr="00423564" w:rsidRDefault="00DB4C80" w:rsidP="00DB4C80">
      <w:pPr>
        <w:jc w:val="center"/>
        <w:rPr>
          <w:rFonts w:ascii="Arial" w:hAnsi="Arial" w:cs="Arial"/>
          <w:b/>
        </w:rPr>
      </w:pPr>
    </w:p>
    <w:p w:rsidR="00BE22C2" w:rsidRPr="00423564" w:rsidRDefault="00BE22C2" w:rsidP="00BE22C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Ресурсное обеспечение Программы составляют средства бюджета района в размере </w:t>
      </w:r>
      <w:r w:rsidR="00CB28B4" w:rsidRPr="00423564">
        <w:rPr>
          <w:rFonts w:ascii="Arial" w:hAnsi="Arial" w:cs="Arial"/>
          <w:b/>
        </w:rPr>
        <w:t>3 </w:t>
      </w:r>
      <w:r w:rsidR="000558F9" w:rsidRPr="00423564">
        <w:rPr>
          <w:rFonts w:ascii="Arial" w:hAnsi="Arial" w:cs="Arial"/>
          <w:b/>
        </w:rPr>
        <w:t>1</w:t>
      </w:r>
      <w:r w:rsidR="00016A64" w:rsidRPr="00423564">
        <w:rPr>
          <w:rFonts w:ascii="Arial" w:hAnsi="Arial" w:cs="Arial"/>
          <w:b/>
        </w:rPr>
        <w:t>04</w:t>
      </w:r>
      <w:r w:rsidR="00CB28B4" w:rsidRPr="00423564">
        <w:rPr>
          <w:rFonts w:ascii="Arial" w:hAnsi="Arial" w:cs="Arial"/>
          <w:b/>
        </w:rPr>
        <w:t> </w:t>
      </w:r>
      <w:r w:rsidR="00016A64" w:rsidRPr="00423564">
        <w:rPr>
          <w:rFonts w:ascii="Arial" w:hAnsi="Arial" w:cs="Arial"/>
          <w:b/>
        </w:rPr>
        <w:t>3</w:t>
      </w:r>
      <w:r w:rsidR="00CB28B4" w:rsidRPr="00423564">
        <w:rPr>
          <w:rFonts w:ascii="Arial" w:hAnsi="Arial" w:cs="Arial"/>
          <w:b/>
        </w:rPr>
        <w:t xml:space="preserve">00 </w:t>
      </w:r>
      <w:r w:rsidR="00DB61E8" w:rsidRPr="00423564">
        <w:rPr>
          <w:rFonts w:ascii="Arial" w:hAnsi="Arial" w:cs="Arial"/>
          <w:b/>
        </w:rPr>
        <w:t>тыс</w:t>
      </w:r>
      <w:r w:rsidRPr="00423564">
        <w:rPr>
          <w:rFonts w:ascii="Arial" w:hAnsi="Arial" w:cs="Arial"/>
          <w:b/>
        </w:rPr>
        <w:t>. рублей</w:t>
      </w:r>
      <w:r w:rsidRPr="00423564">
        <w:rPr>
          <w:rFonts w:ascii="Arial" w:hAnsi="Arial" w:cs="Arial"/>
        </w:rPr>
        <w:t>, в том числе:</w:t>
      </w:r>
    </w:p>
    <w:p w:rsidR="00BE22C2" w:rsidRPr="00423564" w:rsidRDefault="00BE22C2" w:rsidP="00BE22C2">
      <w:pPr>
        <w:ind w:firstLine="709"/>
        <w:jc w:val="both"/>
        <w:rPr>
          <w:rFonts w:ascii="Arial" w:hAnsi="Arial" w:cs="Arial"/>
          <w:b/>
        </w:rPr>
      </w:pPr>
      <w:r w:rsidRPr="00423564">
        <w:rPr>
          <w:rFonts w:ascii="Arial" w:hAnsi="Arial" w:cs="Arial"/>
        </w:rPr>
        <w:lastRenderedPageBreak/>
        <w:t>на 201</w:t>
      </w:r>
      <w:r w:rsidR="001B71D1" w:rsidRPr="00423564">
        <w:rPr>
          <w:rFonts w:ascii="Arial" w:hAnsi="Arial" w:cs="Arial"/>
        </w:rPr>
        <w:t>4</w:t>
      </w:r>
      <w:r w:rsidR="00470D0D" w:rsidRPr="00423564">
        <w:rPr>
          <w:rFonts w:ascii="Arial" w:hAnsi="Arial" w:cs="Arial"/>
        </w:rPr>
        <w:t xml:space="preserve"> год –</w:t>
      </w:r>
      <w:r w:rsidR="00CB28B4" w:rsidRPr="00423564">
        <w:rPr>
          <w:rFonts w:ascii="Arial" w:hAnsi="Arial" w:cs="Arial"/>
        </w:rPr>
        <w:t xml:space="preserve"> 1 0</w:t>
      </w:r>
      <w:r w:rsidR="00016A64" w:rsidRPr="00423564">
        <w:rPr>
          <w:rFonts w:ascii="Arial" w:hAnsi="Arial" w:cs="Arial"/>
        </w:rPr>
        <w:t>40</w:t>
      </w:r>
      <w:r w:rsidR="00CB28B4" w:rsidRPr="00423564">
        <w:rPr>
          <w:rFonts w:ascii="Arial" w:hAnsi="Arial" w:cs="Arial"/>
        </w:rPr>
        <w:t> </w:t>
      </w:r>
      <w:r w:rsidR="00016A64" w:rsidRPr="00423564">
        <w:rPr>
          <w:rFonts w:ascii="Arial" w:hAnsi="Arial" w:cs="Arial"/>
        </w:rPr>
        <w:t>4</w:t>
      </w:r>
      <w:r w:rsidR="00CB28B4" w:rsidRPr="00423564">
        <w:rPr>
          <w:rFonts w:ascii="Arial" w:hAnsi="Arial" w:cs="Arial"/>
        </w:rPr>
        <w:t xml:space="preserve">00 </w:t>
      </w:r>
      <w:r w:rsidRPr="00423564">
        <w:rPr>
          <w:rFonts w:ascii="Arial" w:hAnsi="Arial" w:cs="Arial"/>
        </w:rPr>
        <w:t>тыс. рублей</w:t>
      </w:r>
    </w:p>
    <w:p w:rsidR="00DB4C80" w:rsidRPr="00423564" w:rsidRDefault="00BE22C2" w:rsidP="002F0754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на 201</w:t>
      </w:r>
      <w:r w:rsidR="001B71D1" w:rsidRPr="00423564">
        <w:rPr>
          <w:rFonts w:ascii="Arial" w:hAnsi="Arial" w:cs="Arial"/>
        </w:rPr>
        <w:t>5</w:t>
      </w:r>
      <w:r w:rsidRPr="00423564">
        <w:rPr>
          <w:rFonts w:ascii="Arial" w:hAnsi="Arial" w:cs="Arial"/>
        </w:rPr>
        <w:t xml:space="preserve"> год –</w:t>
      </w:r>
      <w:r w:rsidR="00CB28B4" w:rsidRPr="00423564">
        <w:rPr>
          <w:rFonts w:ascii="Arial" w:hAnsi="Arial" w:cs="Arial"/>
        </w:rPr>
        <w:t xml:space="preserve"> 1 03</w:t>
      </w:r>
      <w:r w:rsidR="00016A64" w:rsidRPr="00423564">
        <w:rPr>
          <w:rFonts w:ascii="Arial" w:hAnsi="Arial" w:cs="Arial"/>
        </w:rPr>
        <w:t>2</w:t>
      </w:r>
      <w:r w:rsidR="00CB28B4" w:rsidRPr="00423564">
        <w:rPr>
          <w:rFonts w:ascii="Arial" w:hAnsi="Arial" w:cs="Arial"/>
        </w:rPr>
        <w:t> </w:t>
      </w:r>
      <w:r w:rsidR="00016A64" w:rsidRPr="00423564">
        <w:rPr>
          <w:rFonts w:ascii="Arial" w:hAnsi="Arial" w:cs="Arial"/>
        </w:rPr>
        <w:t>2</w:t>
      </w:r>
      <w:r w:rsidR="00CB28B4" w:rsidRPr="00423564">
        <w:rPr>
          <w:rFonts w:ascii="Arial" w:hAnsi="Arial" w:cs="Arial"/>
        </w:rPr>
        <w:t xml:space="preserve">00 </w:t>
      </w:r>
      <w:r w:rsidR="00470D0D" w:rsidRPr="00423564">
        <w:rPr>
          <w:rFonts w:ascii="Arial" w:hAnsi="Arial" w:cs="Arial"/>
        </w:rPr>
        <w:t>тыс. рублей</w:t>
      </w:r>
    </w:p>
    <w:p w:rsidR="002F0754" w:rsidRPr="00423564" w:rsidRDefault="001B71D1" w:rsidP="002F0754">
      <w:pPr>
        <w:ind w:firstLine="709"/>
        <w:jc w:val="both"/>
        <w:rPr>
          <w:rFonts w:ascii="Arial" w:hAnsi="Arial" w:cs="Arial"/>
          <w:b/>
        </w:rPr>
      </w:pPr>
      <w:r w:rsidRPr="00423564">
        <w:rPr>
          <w:rFonts w:ascii="Arial" w:hAnsi="Arial" w:cs="Arial"/>
        </w:rPr>
        <w:t>на 2016</w:t>
      </w:r>
      <w:r w:rsidR="00470D0D" w:rsidRPr="00423564">
        <w:rPr>
          <w:rFonts w:ascii="Arial" w:hAnsi="Arial" w:cs="Arial"/>
        </w:rPr>
        <w:t xml:space="preserve"> год –</w:t>
      </w:r>
      <w:r w:rsidR="000558F9" w:rsidRPr="00423564">
        <w:rPr>
          <w:rFonts w:ascii="Arial" w:hAnsi="Arial" w:cs="Arial"/>
        </w:rPr>
        <w:t xml:space="preserve"> 1 03</w:t>
      </w:r>
      <w:r w:rsidR="00016A64" w:rsidRPr="00423564">
        <w:rPr>
          <w:rFonts w:ascii="Arial" w:hAnsi="Arial" w:cs="Arial"/>
        </w:rPr>
        <w:t>1</w:t>
      </w:r>
      <w:r w:rsidR="00CB28B4" w:rsidRPr="00423564">
        <w:rPr>
          <w:rFonts w:ascii="Arial" w:hAnsi="Arial" w:cs="Arial"/>
        </w:rPr>
        <w:t> </w:t>
      </w:r>
      <w:r w:rsidR="00016A64" w:rsidRPr="00423564">
        <w:rPr>
          <w:rFonts w:ascii="Arial" w:hAnsi="Arial" w:cs="Arial"/>
        </w:rPr>
        <w:t>7</w:t>
      </w:r>
      <w:r w:rsidR="00CB28B4" w:rsidRPr="00423564">
        <w:rPr>
          <w:rFonts w:ascii="Arial" w:hAnsi="Arial" w:cs="Arial"/>
        </w:rPr>
        <w:t xml:space="preserve">00 </w:t>
      </w:r>
      <w:r w:rsidR="002F0754" w:rsidRPr="00423564">
        <w:rPr>
          <w:rFonts w:ascii="Arial" w:hAnsi="Arial" w:cs="Arial"/>
        </w:rPr>
        <w:t>тыс. рублей</w:t>
      </w:r>
    </w:p>
    <w:p w:rsidR="002F0754" w:rsidRPr="00423564" w:rsidRDefault="002F0754" w:rsidP="00BE22C2">
      <w:pPr>
        <w:ind w:firstLine="709"/>
        <w:jc w:val="both"/>
        <w:rPr>
          <w:rFonts w:ascii="Arial" w:hAnsi="Arial" w:cs="Arial"/>
        </w:rPr>
      </w:pPr>
    </w:p>
    <w:p w:rsidR="001B71D1" w:rsidRPr="00423564" w:rsidRDefault="001B71D1" w:rsidP="00397D0F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Финансирование программных мероприятий осуществляется за счет средств местного бюджета в объемах, утвержденных решением Представительного Собрания Конышевск</w:t>
      </w:r>
      <w:r w:rsidR="00397D0F" w:rsidRPr="00423564">
        <w:rPr>
          <w:rFonts w:ascii="Arial" w:hAnsi="Arial" w:cs="Arial"/>
        </w:rPr>
        <w:t>ого</w:t>
      </w:r>
      <w:r w:rsidRPr="00423564">
        <w:rPr>
          <w:rFonts w:ascii="Arial" w:hAnsi="Arial" w:cs="Arial"/>
        </w:rPr>
        <w:t xml:space="preserve"> район</w:t>
      </w:r>
      <w:r w:rsidR="00397D0F" w:rsidRPr="00423564">
        <w:rPr>
          <w:rFonts w:ascii="Arial" w:hAnsi="Arial" w:cs="Arial"/>
        </w:rPr>
        <w:t>а Курской области</w:t>
      </w:r>
      <w:r w:rsidRPr="00423564">
        <w:rPr>
          <w:rFonts w:ascii="Arial" w:hAnsi="Arial" w:cs="Arial"/>
        </w:rPr>
        <w:t xml:space="preserve"> «О бюджете Конышевск</w:t>
      </w:r>
      <w:r w:rsidR="00397D0F" w:rsidRPr="00423564">
        <w:rPr>
          <w:rFonts w:ascii="Arial" w:hAnsi="Arial" w:cs="Arial"/>
        </w:rPr>
        <w:t>ого</w:t>
      </w:r>
      <w:r w:rsidRPr="00423564">
        <w:rPr>
          <w:rFonts w:ascii="Arial" w:hAnsi="Arial" w:cs="Arial"/>
        </w:rPr>
        <w:t xml:space="preserve"> район</w:t>
      </w:r>
      <w:r w:rsidR="00397D0F" w:rsidRPr="00423564">
        <w:rPr>
          <w:rFonts w:ascii="Arial" w:hAnsi="Arial" w:cs="Arial"/>
        </w:rPr>
        <w:t>а Курской области</w:t>
      </w:r>
      <w:r w:rsidRPr="00423564">
        <w:rPr>
          <w:rFonts w:ascii="Arial" w:hAnsi="Arial" w:cs="Arial"/>
        </w:rPr>
        <w:t>» на соответствующий финансовый год</w:t>
      </w:r>
      <w:r w:rsidR="00BE22C2" w:rsidRPr="00423564">
        <w:rPr>
          <w:rFonts w:ascii="Arial" w:hAnsi="Arial" w:cs="Arial"/>
        </w:rPr>
        <w:t>. При сокращении или увеличении ассигнований на реализацию Программы координатор Программы вносит предложения по корректировке</w:t>
      </w:r>
      <w:r w:rsidR="00397D0F" w:rsidRPr="00423564">
        <w:rPr>
          <w:rFonts w:ascii="Arial" w:hAnsi="Arial" w:cs="Arial"/>
        </w:rPr>
        <w:t xml:space="preserve"> </w:t>
      </w:r>
      <w:r w:rsidRPr="00423564">
        <w:rPr>
          <w:rFonts w:ascii="Arial" w:hAnsi="Arial" w:cs="Arial"/>
        </w:rPr>
        <w:t>перечня мероприятий в установленном порядке.</w:t>
      </w:r>
    </w:p>
    <w:p w:rsidR="00BE22C2" w:rsidRPr="00423564" w:rsidRDefault="00BE22C2" w:rsidP="00205F2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Объемы финансирования Программы носят прогнозный характер и подлежат уточнению в установленном порядке.</w:t>
      </w:r>
    </w:p>
    <w:p w:rsidR="00BA1FBA" w:rsidRPr="00423564" w:rsidRDefault="00BA1FBA" w:rsidP="00BA1FBA">
      <w:pPr>
        <w:pStyle w:val="Style4"/>
        <w:widowControl/>
        <w:spacing w:line="240" w:lineRule="auto"/>
        <w:ind w:firstLine="709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Ресурсное обеспечение Программы с разбивкой по кодам бюджетной классификации и годам приведено в приложении № </w:t>
      </w:r>
      <w:r w:rsidR="00C60F73" w:rsidRPr="00423564">
        <w:rPr>
          <w:rFonts w:ascii="Arial" w:hAnsi="Arial" w:cs="Arial"/>
        </w:rPr>
        <w:t>3</w:t>
      </w:r>
      <w:r w:rsidRPr="00423564">
        <w:rPr>
          <w:rFonts w:ascii="Arial" w:hAnsi="Arial" w:cs="Arial"/>
        </w:rPr>
        <w:t xml:space="preserve"> к настоящей Программе.</w:t>
      </w:r>
    </w:p>
    <w:p w:rsidR="006A5A6A" w:rsidRPr="00423564" w:rsidRDefault="006A5A6A" w:rsidP="00205F22">
      <w:pPr>
        <w:ind w:firstLine="709"/>
        <w:jc w:val="both"/>
        <w:rPr>
          <w:rFonts w:ascii="Arial" w:hAnsi="Arial" w:cs="Arial"/>
        </w:rPr>
      </w:pPr>
    </w:p>
    <w:p w:rsidR="00B87BD7" w:rsidRPr="00423564" w:rsidRDefault="00B87BD7" w:rsidP="00205F22">
      <w:pPr>
        <w:ind w:firstLine="709"/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Раздел 5.</w:t>
      </w:r>
    </w:p>
    <w:p w:rsidR="00B87BD7" w:rsidRPr="00423564" w:rsidRDefault="00B87BD7" w:rsidP="00205F22">
      <w:pPr>
        <w:ind w:firstLine="709"/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Нормативное обеспечение Программы</w:t>
      </w:r>
    </w:p>
    <w:p w:rsidR="00397D0F" w:rsidRPr="00423564" w:rsidRDefault="00397D0F" w:rsidP="00205F22">
      <w:pPr>
        <w:ind w:firstLine="709"/>
        <w:jc w:val="center"/>
        <w:rPr>
          <w:rFonts w:ascii="Arial" w:hAnsi="Arial" w:cs="Arial"/>
          <w:b/>
        </w:rPr>
      </w:pPr>
    </w:p>
    <w:p w:rsidR="00A14BA2" w:rsidRPr="00423564" w:rsidRDefault="007051A5" w:rsidP="00205F22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23564">
        <w:rPr>
          <w:sz w:val="24"/>
          <w:szCs w:val="24"/>
        </w:rPr>
        <w:t>Реализация мероприятий Программы будет способствовать решению задач, определенных п</w:t>
      </w:r>
      <w:r w:rsidR="00A14BA2" w:rsidRPr="00423564">
        <w:rPr>
          <w:sz w:val="24"/>
          <w:szCs w:val="24"/>
        </w:rPr>
        <w:t>остановление</w:t>
      </w:r>
      <w:r w:rsidRPr="00423564">
        <w:rPr>
          <w:sz w:val="24"/>
          <w:szCs w:val="24"/>
        </w:rPr>
        <w:t>м</w:t>
      </w:r>
      <w:r w:rsidR="00397D0F" w:rsidRPr="00423564">
        <w:rPr>
          <w:sz w:val="24"/>
          <w:szCs w:val="24"/>
        </w:rPr>
        <w:t xml:space="preserve"> Главы </w:t>
      </w:r>
      <w:r w:rsidR="0026158D" w:rsidRPr="00423564">
        <w:rPr>
          <w:sz w:val="24"/>
          <w:szCs w:val="24"/>
        </w:rPr>
        <w:t xml:space="preserve">Конышевского района </w:t>
      </w:r>
      <w:r w:rsidR="00397D0F" w:rsidRPr="00423564">
        <w:rPr>
          <w:sz w:val="24"/>
          <w:szCs w:val="24"/>
        </w:rPr>
        <w:t xml:space="preserve">Курской области </w:t>
      </w:r>
      <w:r w:rsidR="0026158D" w:rsidRPr="00423564">
        <w:rPr>
          <w:sz w:val="24"/>
          <w:szCs w:val="24"/>
        </w:rPr>
        <w:t>от 2</w:t>
      </w:r>
      <w:r w:rsidR="00397D0F" w:rsidRPr="00423564">
        <w:rPr>
          <w:sz w:val="24"/>
          <w:szCs w:val="24"/>
        </w:rPr>
        <w:t>0</w:t>
      </w:r>
      <w:r w:rsidR="0026158D" w:rsidRPr="00423564">
        <w:rPr>
          <w:sz w:val="24"/>
          <w:szCs w:val="24"/>
        </w:rPr>
        <w:t>.0</w:t>
      </w:r>
      <w:r w:rsidR="00397D0F" w:rsidRPr="00423564">
        <w:rPr>
          <w:sz w:val="24"/>
          <w:szCs w:val="24"/>
        </w:rPr>
        <w:t>4.2007</w:t>
      </w:r>
      <w:r w:rsidR="0026158D" w:rsidRPr="00423564">
        <w:rPr>
          <w:sz w:val="24"/>
          <w:szCs w:val="24"/>
        </w:rPr>
        <w:t>г. №</w:t>
      </w:r>
      <w:r w:rsidR="00397D0F" w:rsidRPr="00423564">
        <w:rPr>
          <w:sz w:val="24"/>
          <w:szCs w:val="24"/>
        </w:rPr>
        <w:t>78</w:t>
      </w:r>
      <w:r w:rsidR="00A14BA2" w:rsidRPr="00423564">
        <w:rPr>
          <w:sz w:val="24"/>
          <w:szCs w:val="24"/>
        </w:rPr>
        <w:t xml:space="preserve"> «О создании </w:t>
      </w:r>
      <w:r w:rsidR="0026158D" w:rsidRPr="00423564">
        <w:rPr>
          <w:sz w:val="24"/>
          <w:szCs w:val="24"/>
        </w:rPr>
        <w:t>муниципального учреждения «</w:t>
      </w:r>
      <w:r w:rsidR="00397D0F" w:rsidRPr="00423564">
        <w:rPr>
          <w:sz w:val="24"/>
          <w:szCs w:val="24"/>
        </w:rPr>
        <w:t>Информационно-консультационный центр в сфере услуг АПК</w:t>
      </w:r>
      <w:r w:rsidR="0026158D" w:rsidRPr="00423564">
        <w:rPr>
          <w:sz w:val="24"/>
          <w:szCs w:val="24"/>
        </w:rPr>
        <w:t>» Конышевского района Курской области</w:t>
      </w:r>
      <w:r w:rsidRPr="00423564">
        <w:rPr>
          <w:sz w:val="24"/>
          <w:szCs w:val="24"/>
        </w:rPr>
        <w:t>.</w:t>
      </w:r>
    </w:p>
    <w:p w:rsidR="006A5A6A" w:rsidRPr="00423564" w:rsidRDefault="006A5A6A" w:rsidP="00205F22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87BD7" w:rsidRPr="00423564" w:rsidRDefault="00B87BD7" w:rsidP="00205F22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Раздел 6.</w:t>
      </w:r>
    </w:p>
    <w:p w:rsidR="00205F22" w:rsidRPr="00423564" w:rsidRDefault="00B87BD7" w:rsidP="00205F22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 xml:space="preserve">Механизм реализации, организация управления </w:t>
      </w:r>
    </w:p>
    <w:p w:rsidR="00B87BD7" w:rsidRPr="00423564" w:rsidRDefault="00B87BD7" w:rsidP="00205F22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 xml:space="preserve">и </w:t>
      </w:r>
      <w:proofErr w:type="gramStart"/>
      <w:r w:rsidRPr="00423564">
        <w:rPr>
          <w:rFonts w:ascii="Arial" w:hAnsi="Arial" w:cs="Arial"/>
          <w:b/>
        </w:rPr>
        <w:t>контроль</w:t>
      </w:r>
      <w:r w:rsidR="00205F22" w:rsidRPr="00423564">
        <w:rPr>
          <w:rFonts w:ascii="Arial" w:hAnsi="Arial" w:cs="Arial"/>
          <w:b/>
        </w:rPr>
        <w:t xml:space="preserve"> </w:t>
      </w:r>
      <w:r w:rsidRPr="00423564">
        <w:rPr>
          <w:rFonts w:ascii="Arial" w:hAnsi="Arial" w:cs="Arial"/>
          <w:b/>
        </w:rPr>
        <w:t>за</w:t>
      </w:r>
      <w:proofErr w:type="gramEnd"/>
      <w:r w:rsidRPr="00423564">
        <w:rPr>
          <w:rFonts w:ascii="Arial" w:hAnsi="Arial" w:cs="Arial"/>
          <w:b/>
        </w:rPr>
        <w:t xml:space="preserve"> ходом реализации Программы</w:t>
      </w:r>
    </w:p>
    <w:p w:rsidR="00205F22" w:rsidRPr="00423564" w:rsidRDefault="00205F22" w:rsidP="00205F22">
      <w:pPr>
        <w:ind w:firstLine="709"/>
        <w:jc w:val="center"/>
        <w:rPr>
          <w:rFonts w:ascii="Arial" w:hAnsi="Arial" w:cs="Arial"/>
          <w:b/>
        </w:rPr>
      </w:pPr>
    </w:p>
    <w:p w:rsidR="006D0A98" w:rsidRPr="00423564" w:rsidRDefault="00B87BD7" w:rsidP="00205F2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Координацию деятельности исполнителя Программы осуществляет</w:t>
      </w:r>
      <w:r w:rsidR="00205F22" w:rsidRPr="00423564">
        <w:rPr>
          <w:rFonts w:ascii="Arial" w:hAnsi="Arial" w:cs="Arial"/>
        </w:rPr>
        <w:t xml:space="preserve"> </w:t>
      </w:r>
      <w:r w:rsidR="00551941" w:rsidRPr="00423564">
        <w:rPr>
          <w:rFonts w:ascii="Arial" w:hAnsi="Arial" w:cs="Arial"/>
        </w:rPr>
        <w:t>м</w:t>
      </w:r>
      <w:r w:rsidR="00A14BA2" w:rsidRPr="00423564">
        <w:rPr>
          <w:rFonts w:ascii="Arial" w:hAnsi="Arial" w:cs="Arial"/>
        </w:rPr>
        <w:t>униципальное</w:t>
      </w:r>
      <w:r w:rsidR="006D0A98" w:rsidRPr="00423564">
        <w:rPr>
          <w:rFonts w:ascii="Arial" w:hAnsi="Arial" w:cs="Arial"/>
        </w:rPr>
        <w:t xml:space="preserve"> казенное</w:t>
      </w:r>
      <w:r w:rsidR="00A14BA2" w:rsidRPr="00423564">
        <w:rPr>
          <w:rFonts w:ascii="Arial" w:hAnsi="Arial" w:cs="Arial"/>
        </w:rPr>
        <w:t xml:space="preserve"> учреждение «</w:t>
      </w:r>
      <w:r w:rsidR="00205F22" w:rsidRPr="00423564">
        <w:rPr>
          <w:rFonts w:ascii="Arial" w:hAnsi="Arial" w:cs="Arial"/>
        </w:rPr>
        <w:t>Информационно-консультационный центр в сфере услуг АПК</w:t>
      </w:r>
      <w:r w:rsidR="006D0A98" w:rsidRPr="00423564">
        <w:rPr>
          <w:rFonts w:ascii="Arial" w:hAnsi="Arial" w:cs="Arial"/>
        </w:rPr>
        <w:t>» Конышевского района Курской области.</w:t>
      </w:r>
    </w:p>
    <w:p w:rsidR="00B87BD7" w:rsidRPr="00423564" w:rsidRDefault="006D0A98" w:rsidP="00205F22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Муниципальное казенное учреждение «</w:t>
      </w:r>
      <w:r w:rsidR="00205F22" w:rsidRPr="00423564">
        <w:rPr>
          <w:rFonts w:ascii="Arial" w:hAnsi="Arial" w:cs="Arial"/>
        </w:rPr>
        <w:t>Информационно-консультационный центр в сфере услуг АПК</w:t>
      </w:r>
      <w:r w:rsidRPr="00423564">
        <w:rPr>
          <w:rFonts w:ascii="Arial" w:hAnsi="Arial" w:cs="Arial"/>
        </w:rPr>
        <w:t xml:space="preserve">» Конышевского района Курской области </w:t>
      </w:r>
      <w:r w:rsidR="00B87BD7" w:rsidRPr="00423564">
        <w:rPr>
          <w:rFonts w:ascii="Arial" w:hAnsi="Arial" w:cs="Arial"/>
        </w:rPr>
        <w:t>несет ответственность за текущее управление реализаци</w:t>
      </w:r>
      <w:r w:rsidR="00205F22" w:rsidRPr="00423564">
        <w:rPr>
          <w:rFonts w:ascii="Arial" w:hAnsi="Arial" w:cs="Arial"/>
        </w:rPr>
        <w:t>и</w:t>
      </w:r>
      <w:r w:rsidR="00B87BD7" w:rsidRPr="00423564">
        <w:rPr>
          <w:rFonts w:ascii="Arial" w:hAnsi="Arial" w:cs="Arial"/>
        </w:rPr>
        <w:t xml:space="preserve"> Программы и конечные результаты, рациональное использование выделяемых на ее выполнение финансовых средств, определяет формы и методы реализации Программы.</w:t>
      </w:r>
    </w:p>
    <w:p w:rsidR="00B87BD7" w:rsidRPr="00423564" w:rsidRDefault="00B87BD7" w:rsidP="00205F22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Реализация Программы осуществляется на основе:</w:t>
      </w:r>
    </w:p>
    <w:p w:rsidR="00B87BD7" w:rsidRPr="00423564" w:rsidRDefault="00B87BD7" w:rsidP="00205F22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условий, порядка и правил, утвержденных федеральными, областными и муниципальными правовыми актами;</w:t>
      </w:r>
    </w:p>
    <w:p w:rsidR="00B87BD7" w:rsidRPr="00423564" w:rsidRDefault="00B87BD7" w:rsidP="00205F22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муниципальных контрактов, заключенных муниципальным заказчиком в соответствии с Федеральным законом от 21.07.2005 94-ФЗ «О размещении заказов на поставку товаров, выполнение работ, оказание услуг для государственных и муниципальных нужд».</w:t>
      </w:r>
    </w:p>
    <w:p w:rsidR="00B87BD7" w:rsidRPr="00423564" w:rsidRDefault="006D0A98" w:rsidP="00205F22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Муниципальное казенное учреждение «</w:t>
      </w:r>
      <w:r w:rsidR="00205F22" w:rsidRPr="00423564">
        <w:rPr>
          <w:rFonts w:ascii="Arial" w:hAnsi="Arial" w:cs="Arial"/>
        </w:rPr>
        <w:t>Информационно-консультационный центр в сфере услуг АПК</w:t>
      </w:r>
      <w:r w:rsidRPr="00423564">
        <w:rPr>
          <w:rFonts w:ascii="Arial" w:hAnsi="Arial" w:cs="Arial"/>
        </w:rPr>
        <w:t>» Конышевского района Курской области</w:t>
      </w:r>
      <w:r w:rsidR="00205F22" w:rsidRPr="00423564">
        <w:rPr>
          <w:rFonts w:ascii="Arial" w:hAnsi="Arial" w:cs="Arial"/>
        </w:rPr>
        <w:t xml:space="preserve"> </w:t>
      </w:r>
      <w:r w:rsidR="00A14BA2" w:rsidRPr="00423564">
        <w:rPr>
          <w:rFonts w:ascii="Arial" w:hAnsi="Arial" w:cs="Arial"/>
        </w:rPr>
        <w:t>с</w:t>
      </w:r>
      <w:r w:rsidR="00B87BD7" w:rsidRPr="00423564">
        <w:rPr>
          <w:rFonts w:ascii="Arial" w:hAnsi="Arial" w:cs="Arial"/>
        </w:rPr>
        <w:t xml:space="preserve"> учетом выделяемых на реализацию Программы финансовых средств, ежегодно уточняют целевые показатели и затраты по программным мероприятиям, механизм реализации Программы и состав ее исполнителей.</w:t>
      </w:r>
    </w:p>
    <w:p w:rsidR="00B87BD7" w:rsidRPr="00423564" w:rsidRDefault="00B87BD7" w:rsidP="00205F22">
      <w:pPr>
        <w:ind w:firstLine="567"/>
        <w:jc w:val="both"/>
        <w:rPr>
          <w:rFonts w:ascii="Arial" w:hAnsi="Arial" w:cs="Arial"/>
        </w:rPr>
      </w:pPr>
      <w:proofErr w:type="gramStart"/>
      <w:r w:rsidRPr="00423564">
        <w:rPr>
          <w:rFonts w:ascii="Arial" w:hAnsi="Arial" w:cs="Arial"/>
        </w:rPr>
        <w:lastRenderedPageBreak/>
        <w:t>Контроль за</w:t>
      </w:r>
      <w:proofErr w:type="gramEnd"/>
      <w:r w:rsidRPr="00423564">
        <w:rPr>
          <w:rFonts w:ascii="Arial" w:hAnsi="Arial" w:cs="Arial"/>
        </w:rPr>
        <w:t xml:space="preserve"> ходом реализации Программы осуществляет заместитель главы администрации </w:t>
      </w:r>
      <w:r w:rsidR="00205F22" w:rsidRPr="00423564">
        <w:rPr>
          <w:rFonts w:ascii="Arial" w:hAnsi="Arial" w:cs="Arial"/>
        </w:rPr>
        <w:t>Конышевского района</w:t>
      </w:r>
      <w:r w:rsidRPr="00423564">
        <w:rPr>
          <w:rFonts w:ascii="Arial" w:hAnsi="Arial" w:cs="Arial"/>
        </w:rPr>
        <w:t>, курирующий вопросы</w:t>
      </w:r>
      <w:r w:rsidR="00351FFF" w:rsidRPr="00423564">
        <w:rPr>
          <w:rFonts w:ascii="Arial" w:hAnsi="Arial" w:cs="Arial"/>
        </w:rPr>
        <w:t xml:space="preserve"> </w:t>
      </w:r>
      <w:r w:rsidR="00205F22" w:rsidRPr="00423564">
        <w:rPr>
          <w:rFonts w:ascii="Arial" w:hAnsi="Arial" w:cs="Arial"/>
        </w:rPr>
        <w:t>данного направления деятельности</w:t>
      </w:r>
      <w:r w:rsidRPr="00423564">
        <w:rPr>
          <w:rFonts w:ascii="Arial" w:hAnsi="Arial" w:cs="Arial"/>
        </w:rPr>
        <w:t>.</w:t>
      </w:r>
    </w:p>
    <w:p w:rsidR="00B87BD7" w:rsidRPr="00423564" w:rsidRDefault="00B87BD7" w:rsidP="00A41E2C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Отчеты о финансировании и результативности проводимых программных мероприятий представляются </w:t>
      </w:r>
      <w:r w:rsidR="00B47142" w:rsidRPr="00423564">
        <w:rPr>
          <w:rFonts w:ascii="Arial" w:hAnsi="Arial" w:cs="Arial"/>
        </w:rPr>
        <w:t>муниципальным казенным учреждением «</w:t>
      </w:r>
      <w:r w:rsidR="00205F22" w:rsidRPr="00423564">
        <w:rPr>
          <w:rFonts w:ascii="Arial" w:hAnsi="Arial" w:cs="Arial"/>
        </w:rPr>
        <w:t>Информационно-консультационный центр в сфере услуг АПК</w:t>
      </w:r>
      <w:r w:rsidR="00B47142" w:rsidRPr="00423564">
        <w:rPr>
          <w:rFonts w:ascii="Arial" w:hAnsi="Arial" w:cs="Arial"/>
        </w:rPr>
        <w:t>» Конышевского района Курской области</w:t>
      </w:r>
      <w:r w:rsidR="00F37E36" w:rsidRPr="00423564">
        <w:rPr>
          <w:rFonts w:ascii="Arial" w:hAnsi="Arial" w:cs="Arial"/>
        </w:rPr>
        <w:t xml:space="preserve"> в управление финансов Администрации Конышевского района</w:t>
      </w:r>
      <w:r w:rsidRPr="00423564">
        <w:rPr>
          <w:rFonts w:ascii="Arial" w:hAnsi="Arial" w:cs="Arial"/>
        </w:rPr>
        <w:t xml:space="preserve"> в установленном порядке.</w:t>
      </w:r>
    </w:p>
    <w:p w:rsidR="00FB2722" w:rsidRPr="00423564" w:rsidRDefault="00FB2722" w:rsidP="00A41E2C">
      <w:pPr>
        <w:ind w:firstLine="567"/>
        <w:jc w:val="center"/>
        <w:rPr>
          <w:rFonts w:ascii="Arial" w:hAnsi="Arial" w:cs="Arial"/>
          <w:b/>
        </w:rPr>
      </w:pPr>
    </w:p>
    <w:p w:rsidR="00B87BD7" w:rsidRPr="00423564" w:rsidRDefault="00205F22" w:rsidP="00A41E2C">
      <w:pPr>
        <w:ind w:firstLine="567"/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Раздел 7.</w:t>
      </w:r>
    </w:p>
    <w:p w:rsidR="00205F22" w:rsidRPr="00423564" w:rsidRDefault="00B87BD7" w:rsidP="00A41E2C">
      <w:pPr>
        <w:ind w:firstLine="567"/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Оценка эффективности социально-экономических</w:t>
      </w:r>
      <w:r w:rsidR="00205F22" w:rsidRPr="00423564">
        <w:rPr>
          <w:rFonts w:ascii="Arial" w:hAnsi="Arial" w:cs="Arial"/>
          <w:b/>
        </w:rPr>
        <w:t xml:space="preserve"> </w:t>
      </w:r>
      <w:r w:rsidRPr="00423564">
        <w:rPr>
          <w:rFonts w:ascii="Arial" w:hAnsi="Arial" w:cs="Arial"/>
          <w:b/>
        </w:rPr>
        <w:t>результатов</w:t>
      </w:r>
    </w:p>
    <w:p w:rsidR="00B87BD7" w:rsidRPr="00423564" w:rsidRDefault="00B87BD7" w:rsidP="00A41E2C">
      <w:pPr>
        <w:ind w:firstLine="567"/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реализации Программы</w:t>
      </w:r>
    </w:p>
    <w:p w:rsidR="00205F22" w:rsidRPr="00423564" w:rsidRDefault="00205F22" w:rsidP="00A41E2C">
      <w:pPr>
        <w:ind w:firstLine="567"/>
        <w:jc w:val="center"/>
        <w:rPr>
          <w:rFonts w:ascii="Arial" w:hAnsi="Arial" w:cs="Arial"/>
          <w:b/>
        </w:rPr>
      </w:pPr>
    </w:p>
    <w:p w:rsidR="00A41E2C" w:rsidRPr="00423564" w:rsidRDefault="00A41E2C" w:rsidP="00A41E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Реализация мероприятий по развитию информационно-консультационного обслуживания в сельской местности позволит:</w:t>
      </w:r>
    </w:p>
    <w:p w:rsidR="00A41E2C" w:rsidRPr="00423564" w:rsidRDefault="00A41E2C" w:rsidP="00A41E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сформировать единую информационную систему агропромышленного комплекса;</w:t>
      </w:r>
    </w:p>
    <w:p w:rsidR="00F6721B" w:rsidRPr="00423564" w:rsidRDefault="00F6721B" w:rsidP="00A41E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обеспечить доступность, своевременность и полноту оказания информационной и консультационной помощи малым формам хозяйствования;</w:t>
      </w:r>
    </w:p>
    <w:p w:rsidR="00A41E2C" w:rsidRPr="00423564" w:rsidRDefault="00A41E2C" w:rsidP="00A41E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повысить образовательный уровень сельского населения и информированность по вопросам ведения и благоустройства личного подсобного и домашнего хозяйства;</w:t>
      </w:r>
    </w:p>
    <w:p w:rsidR="00A41E2C" w:rsidRPr="00423564" w:rsidRDefault="00A41E2C" w:rsidP="00A41E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создать условия для расширения рынка труда в сельской местности и обеспечения занятости сельского населения.</w:t>
      </w:r>
    </w:p>
    <w:p w:rsidR="00B87BD7" w:rsidRPr="00423564" w:rsidRDefault="00B87BD7" w:rsidP="00A41E2C">
      <w:pPr>
        <w:ind w:firstLine="567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Оценка эффективности реализации Программы осуществляется в соответствии с Методикой оценки эффективности реализации Программы (приложение №</w:t>
      </w:r>
      <w:r w:rsidR="00C60F73" w:rsidRPr="00423564">
        <w:rPr>
          <w:rFonts w:ascii="Arial" w:hAnsi="Arial" w:cs="Arial"/>
        </w:rPr>
        <w:t>4</w:t>
      </w:r>
      <w:r w:rsidRPr="00423564">
        <w:rPr>
          <w:rFonts w:ascii="Arial" w:hAnsi="Arial" w:cs="Arial"/>
        </w:rPr>
        <w:t>)</w:t>
      </w:r>
      <w:r w:rsidR="00A41E2C" w:rsidRPr="00423564">
        <w:rPr>
          <w:rFonts w:ascii="Arial" w:hAnsi="Arial" w:cs="Arial"/>
        </w:rPr>
        <w:t>.</w:t>
      </w: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B00211" w:rsidRPr="00423564" w:rsidRDefault="00B00211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p w:rsidR="00045E06" w:rsidRPr="00423564" w:rsidRDefault="00045E06" w:rsidP="00045E06">
      <w:pPr>
        <w:jc w:val="both"/>
        <w:rPr>
          <w:rFonts w:ascii="Arial" w:hAnsi="Arial" w:cs="Arial"/>
        </w:rPr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222"/>
        <w:gridCol w:w="4862"/>
      </w:tblGrid>
      <w:tr w:rsidR="009B2DA4" w:rsidRPr="00423564" w:rsidTr="00001613">
        <w:tc>
          <w:tcPr>
            <w:tcW w:w="222" w:type="dxa"/>
          </w:tcPr>
          <w:p w:rsidR="009B2DA4" w:rsidRPr="00423564" w:rsidRDefault="009B2DA4" w:rsidP="00001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2" w:type="dxa"/>
          </w:tcPr>
          <w:p w:rsidR="00FF6DFD" w:rsidRPr="00423564" w:rsidRDefault="009B2DA4" w:rsidP="00F37E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Приложение №1</w:t>
            </w:r>
          </w:p>
          <w:p w:rsidR="009B2DA4" w:rsidRPr="00423564" w:rsidRDefault="009B2DA4" w:rsidP="00EE1AB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к </w:t>
            </w:r>
            <w:r w:rsidR="00FF6DFD" w:rsidRPr="00423564">
              <w:rPr>
                <w:rFonts w:ascii="Arial" w:hAnsi="Arial" w:cs="Arial"/>
              </w:rPr>
              <w:t>ведомственн</w:t>
            </w:r>
            <w:r w:rsidRPr="00423564">
              <w:rPr>
                <w:rFonts w:ascii="Arial" w:hAnsi="Arial" w:cs="Arial"/>
              </w:rPr>
              <w:t xml:space="preserve">ой целевой программе </w:t>
            </w:r>
            <w:r w:rsidR="00F37E36" w:rsidRPr="00423564">
              <w:rPr>
                <w:rFonts w:ascii="Arial" w:hAnsi="Arial" w:cs="Arial"/>
              </w:rPr>
              <w:t>«</w:t>
            </w:r>
            <w:r w:rsidR="00EE1ABA" w:rsidRPr="00423564">
              <w:rPr>
                <w:rFonts w:ascii="Arial" w:hAnsi="Arial" w:cs="Arial"/>
              </w:rPr>
              <w:t>Ф</w:t>
            </w:r>
            <w:r w:rsidR="00F37E36" w:rsidRPr="00423564">
              <w:rPr>
                <w:rFonts w:ascii="Arial" w:hAnsi="Arial" w:cs="Arial"/>
              </w:rPr>
              <w:t>ункционировани</w:t>
            </w:r>
            <w:r w:rsidR="00EE1ABA" w:rsidRPr="00423564">
              <w:rPr>
                <w:rFonts w:ascii="Arial" w:hAnsi="Arial" w:cs="Arial"/>
              </w:rPr>
              <w:t>е</w:t>
            </w:r>
            <w:r w:rsidR="00F37E36" w:rsidRPr="00423564">
              <w:rPr>
                <w:rFonts w:ascii="Arial" w:hAnsi="Arial" w:cs="Arial"/>
              </w:rPr>
              <w:t xml:space="preserve"> и развити</w:t>
            </w:r>
            <w:r w:rsidR="00EE1ABA" w:rsidRPr="00423564">
              <w:rPr>
                <w:rFonts w:ascii="Arial" w:hAnsi="Arial" w:cs="Arial"/>
              </w:rPr>
              <w:t>е</w:t>
            </w:r>
            <w:r w:rsidR="00F37E36" w:rsidRPr="00423564">
              <w:rPr>
                <w:rFonts w:ascii="Arial" w:hAnsi="Arial" w:cs="Arial"/>
              </w:rPr>
              <w:t xml:space="preserve"> МКУ «</w:t>
            </w:r>
            <w:r w:rsidR="00EE1ABA" w:rsidRPr="00423564">
              <w:rPr>
                <w:rFonts w:ascii="Arial" w:hAnsi="Arial" w:cs="Arial"/>
              </w:rPr>
              <w:t>Информационно-консультационный центр в сфере услуг АПК</w:t>
            </w:r>
            <w:r w:rsidR="00F37E36" w:rsidRPr="00423564">
              <w:rPr>
                <w:rFonts w:ascii="Arial" w:hAnsi="Arial" w:cs="Arial"/>
              </w:rPr>
              <w:t>»</w:t>
            </w:r>
            <w:r w:rsidR="00F37E36" w:rsidRPr="00423564">
              <w:rPr>
                <w:rFonts w:ascii="Arial" w:hAnsi="Arial" w:cs="Arial"/>
                <w:bCs/>
              </w:rPr>
              <w:t xml:space="preserve"> Коныш</w:t>
            </w:r>
            <w:r w:rsidR="00EE1ABA" w:rsidRPr="00423564">
              <w:rPr>
                <w:rFonts w:ascii="Arial" w:hAnsi="Arial" w:cs="Arial"/>
                <w:bCs/>
              </w:rPr>
              <w:t xml:space="preserve">евского района Курской области </w:t>
            </w:r>
            <w:r w:rsidR="00F37E36" w:rsidRPr="00423564">
              <w:rPr>
                <w:rFonts w:ascii="Arial" w:hAnsi="Arial" w:cs="Arial"/>
              </w:rPr>
              <w:t>на 2014-2016 годы»</w:t>
            </w:r>
          </w:p>
          <w:p w:rsidR="009B2DA4" w:rsidRPr="00423564" w:rsidRDefault="009B2DA4" w:rsidP="000016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7BD7" w:rsidRPr="00423564" w:rsidRDefault="00B87BD7" w:rsidP="00FB2722">
      <w:pPr>
        <w:jc w:val="center"/>
        <w:rPr>
          <w:rFonts w:ascii="Arial" w:hAnsi="Arial" w:cs="Arial"/>
        </w:rPr>
      </w:pPr>
    </w:p>
    <w:p w:rsidR="00EE1ABA" w:rsidRPr="00423564" w:rsidRDefault="00EE1ABA" w:rsidP="00FB2722">
      <w:pPr>
        <w:jc w:val="center"/>
        <w:rPr>
          <w:rFonts w:ascii="Arial" w:hAnsi="Arial" w:cs="Arial"/>
        </w:rPr>
      </w:pPr>
    </w:p>
    <w:p w:rsidR="00B87BD7" w:rsidRPr="00423564" w:rsidRDefault="00B87BD7" w:rsidP="00B87BD7">
      <w:pPr>
        <w:jc w:val="center"/>
        <w:rPr>
          <w:rFonts w:ascii="Arial" w:hAnsi="Arial" w:cs="Arial"/>
          <w:b/>
          <w:color w:val="000000" w:themeColor="text1"/>
        </w:rPr>
      </w:pPr>
      <w:r w:rsidRPr="00423564">
        <w:rPr>
          <w:rFonts w:ascii="Arial" w:hAnsi="Arial" w:cs="Arial"/>
          <w:b/>
          <w:color w:val="000000" w:themeColor="text1"/>
        </w:rPr>
        <w:t xml:space="preserve">Целевые индикаторы и показатели </w:t>
      </w:r>
      <w:r w:rsidR="00D51D35" w:rsidRPr="00423564">
        <w:rPr>
          <w:rFonts w:ascii="Arial" w:hAnsi="Arial" w:cs="Arial"/>
          <w:b/>
          <w:color w:val="000000" w:themeColor="text1"/>
        </w:rPr>
        <w:t xml:space="preserve">реализации </w:t>
      </w:r>
      <w:r w:rsidRPr="00423564">
        <w:rPr>
          <w:rFonts w:ascii="Arial" w:hAnsi="Arial" w:cs="Arial"/>
          <w:b/>
          <w:color w:val="000000" w:themeColor="text1"/>
        </w:rPr>
        <w:t>Программы</w:t>
      </w:r>
    </w:p>
    <w:p w:rsidR="00B87BD7" w:rsidRPr="00423564" w:rsidRDefault="00B87BD7" w:rsidP="00B87BD7">
      <w:pPr>
        <w:rPr>
          <w:rFonts w:ascii="Arial" w:hAnsi="Arial" w:cs="Arial"/>
          <w:b/>
        </w:rPr>
      </w:pPr>
    </w:p>
    <w:tbl>
      <w:tblPr>
        <w:tblW w:w="10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618"/>
        <w:gridCol w:w="1776"/>
        <w:gridCol w:w="1807"/>
        <w:gridCol w:w="1843"/>
      </w:tblGrid>
      <w:tr w:rsidR="002B2D14" w:rsidRPr="00423564" w:rsidTr="00EE1A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spacing w:val="-8"/>
              </w:rPr>
              <w:t>№</w:t>
            </w:r>
            <w:r w:rsidR="00EE1ABA" w:rsidRPr="00423564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423564">
              <w:rPr>
                <w:rFonts w:ascii="Arial" w:hAnsi="Arial" w:cs="Arial"/>
                <w:spacing w:val="-8"/>
              </w:rPr>
              <w:t>п</w:t>
            </w:r>
            <w:proofErr w:type="gramEnd"/>
            <w:r w:rsidRPr="00423564">
              <w:rPr>
                <w:rFonts w:ascii="Arial" w:hAnsi="Arial" w:cs="Arial"/>
                <w:spacing w:val="-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Наименование целевого индикатора (показателя)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F37E36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2014</w:t>
            </w:r>
          </w:p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F37E36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2015</w:t>
            </w:r>
          </w:p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14" w:rsidRPr="00423564" w:rsidRDefault="00F37E36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2016</w:t>
            </w:r>
          </w:p>
          <w:p w:rsidR="002B2D14" w:rsidRPr="00423564" w:rsidRDefault="002B2D14" w:rsidP="00B87BD7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год</w:t>
            </w:r>
          </w:p>
        </w:tc>
      </w:tr>
      <w:tr w:rsidR="00807B57" w:rsidRPr="00423564" w:rsidTr="00EE1ABA">
        <w:trPr>
          <w:trHeight w:val="20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807B57" w:rsidP="00B87BD7">
            <w:pPr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EE1ABA" w:rsidP="00EE1ABA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Количество</w:t>
            </w:r>
            <w:r w:rsidR="00807B57" w:rsidRPr="00423564">
              <w:rPr>
                <w:rFonts w:ascii="Arial" w:hAnsi="Arial" w:cs="Arial"/>
              </w:rPr>
              <w:t xml:space="preserve"> </w:t>
            </w:r>
            <w:r w:rsidRPr="00423564">
              <w:rPr>
                <w:rFonts w:ascii="Arial" w:hAnsi="Arial" w:cs="Arial"/>
              </w:rPr>
              <w:t>оказываемых информационно-консультационных услуг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807B57" w:rsidP="00EE1AB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Про</w:t>
            </w:r>
            <w:r w:rsidR="00F37E36" w:rsidRPr="00423564">
              <w:rPr>
                <w:rFonts w:ascii="Arial" w:hAnsi="Arial" w:cs="Arial"/>
              </w:rPr>
              <w:t>цент от базового показателя 2013</w:t>
            </w:r>
            <w:r w:rsidRPr="00423564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EE1ABA" w:rsidP="00F366EA">
            <w:pPr>
              <w:jc w:val="center"/>
              <w:rPr>
                <w:rFonts w:ascii="Arial" w:hAnsi="Arial" w:cs="Arial"/>
                <w:lang w:val="en-US"/>
              </w:rPr>
            </w:pPr>
            <w:r w:rsidRPr="00423564">
              <w:rPr>
                <w:rFonts w:ascii="Arial" w:hAnsi="Arial" w:cs="Arial"/>
              </w:rPr>
              <w:t xml:space="preserve">Увеличение </w:t>
            </w:r>
            <w:r w:rsidR="00807B57" w:rsidRPr="00423564">
              <w:rPr>
                <w:rFonts w:ascii="Arial" w:hAnsi="Arial" w:cs="Arial"/>
              </w:rPr>
              <w:t xml:space="preserve">на </w:t>
            </w:r>
            <w:r w:rsidR="00F366EA" w:rsidRPr="00423564">
              <w:rPr>
                <w:rFonts w:ascii="Arial" w:hAnsi="Arial" w:cs="Arial"/>
              </w:rPr>
              <w:t>3</w:t>
            </w:r>
            <w:r w:rsidR="00807B57" w:rsidRPr="00423564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EE1ABA" w:rsidP="00F366E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Увеличение </w:t>
            </w:r>
            <w:r w:rsidR="00807B57" w:rsidRPr="00423564">
              <w:rPr>
                <w:rFonts w:ascii="Arial" w:hAnsi="Arial" w:cs="Arial"/>
              </w:rPr>
              <w:t xml:space="preserve">на </w:t>
            </w:r>
            <w:r w:rsidR="00F366EA" w:rsidRPr="00423564">
              <w:rPr>
                <w:rFonts w:ascii="Arial" w:hAnsi="Arial" w:cs="Arial"/>
              </w:rPr>
              <w:t>4</w:t>
            </w:r>
            <w:r w:rsidR="00807B57" w:rsidRPr="00423564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57" w:rsidRPr="00423564" w:rsidRDefault="00EE1ABA" w:rsidP="00F366E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Увеличение </w:t>
            </w:r>
            <w:r w:rsidR="00807B57" w:rsidRPr="00423564">
              <w:rPr>
                <w:rFonts w:ascii="Arial" w:hAnsi="Arial" w:cs="Arial"/>
              </w:rPr>
              <w:t xml:space="preserve">на </w:t>
            </w:r>
            <w:r w:rsidR="00F366EA" w:rsidRPr="00423564">
              <w:rPr>
                <w:rFonts w:ascii="Arial" w:hAnsi="Arial" w:cs="Arial"/>
              </w:rPr>
              <w:t>5</w:t>
            </w:r>
            <w:r w:rsidR="00807B57" w:rsidRPr="00423564">
              <w:rPr>
                <w:rFonts w:ascii="Arial" w:hAnsi="Arial" w:cs="Arial"/>
                <w:lang w:val="en-US"/>
              </w:rPr>
              <w:t>%</w:t>
            </w:r>
          </w:p>
        </w:tc>
      </w:tr>
      <w:tr w:rsidR="00F366EA" w:rsidRPr="00423564" w:rsidTr="00F366EA">
        <w:trPr>
          <w:trHeight w:val="2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B87BD7">
            <w:pPr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EE1ABA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Доступность оказываемых информационно-консультационных услуг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EE1AB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Процент от базового показателя 2013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F366EA">
            <w:pPr>
              <w:jc w:val="center"/>
              <w:rPr>
                <w:rFonts w:ascii="Arial" w:hAnsi="Arial" w:cs="Arial"/>
                <w:lang w:val="en-US"/>
              </w:rPr>
            </w:pPr>
            <w:r w:rsidRPr="00423564">
              <w:rPr>
                <w:rFonts w:ascii="Arial" w:hAnsi="Arial" w:cs="Arial"/>
              </w:rPr>
              <w:t>Увеличение на 3</w:t>
            </w:r>
            <w:r w:rsidRPr="00423564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F366E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Увеличение на 4</w:t>
            </w:r>
            <w:r w:rsidRPr="00423564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EA" w:rsidRPr="00423564" w:rsidRDefault="00F366EA" w:rsidP="00F366E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Увеличение на 5</w:t>
            </w:r>
            <w:r w:rsidRPr="00423564">
              <w:rPr>
                <w:rFonts w:ascii="Arial" w:hAnsi="Arial" w:cs="Arial"/>
                <w:lang w:val="en-US"/>
              </w:rPr>
              <w:t>%</w:t>
            </w:r>
          </w:p>
        </w:tc>
      </w:tr>
    </w:tbl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  <w:sectPr w:rsidR="00B87BD7" w:rsidRPr="00423564" w:rsidSect="00CB28B4">
          <w:headerReference w:type="even" r:id="rId9"/>
          <w:headerReference w:type="default" r:id="rId10"/>
          <w:pgSz w:w="12240" w:h="15840"/>
          <w:pgMar w:top="1134" w:right="851" w:bottom="1276" w:left="1701" w:header="227" w:footer="227" w:gutter="0"/>
          <w:cols w:space="720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8330"/>
        <w:gridCol w:w="6520"/>
      </w:tblGrid>
      <w:tr w:rsidR="009B2DA4" w:rsidRPr="00423564" w:rsidTr="0002732B">
        <w:tc>
          <w:tcPr>
            <w:tcW w:w="8330" w:type="dxa"/>
          </w:tcPr>
          <w:p w:rsidR="009B2DA4" w:rsidRPr="00423564" w:rsidRDefault="009B2DA4" w:rsidP="000016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</w:tcPr>
          <w:p w:rsidR="009B2DA4" w:rsidRPr="00423564" w:rsidRDefault="009B2DA4" w:rsidP="0000161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Приложение №2</w:t>
            </w:r>
          </w:p>
          <w:p w:rsidR="0002732B" w:rsidRPr="00423564" w:rsidRDefault="0002732B" w:rsidP="0002732B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к ведомственной целевой программе «Функционирование и развитие МКУ «Информационно-консультационный центр в сфере услуг АПК»</w:t>
            </w:r>
            <w:r w:rsidRPr="00423564">
              <w:rPr>
                <w:rFonts w:ascii="Arial" w:hAnsi="Arial" w:cs="Arial"/>
                <w:bCs/>
              </w:rPr>
              <w:t xml:space="preserve"> Конышевского района Курской области </w:t>
            </w:r>
            <w:r w:rsidRPr="00423564">
              <w:rPr>
                <w:rFonts w:ascii="Arial" w:hAnsi="Arial" w:cs="Arial"/>
              </w:rPr>
              <w:t>на 2014-2016 годы»</w:t>
            </w:r>
          </w:p>
          <w:p w:rsidR="009B2DA4" w:rsidRPr="00423564" w:rsidRDefault="009B2DA4" w:rsidP="0002732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81FEA" w:rsidRPr="00423564" w:rsidRDefault="00C81FEA" w:rsidP="00B87BD7">
      <w:pPr>
        <w:jc w:val="center"/>
        <w:rPr>
          <w:rFonts w:ascii="Arial" w:hAnsi="Arial" w:cs="Arial"/>
          <w:b/>
        </w:rPr>
      </w:pP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Система программных мероприятий</w:t>
      </w:r>
      <w:r w:rsidR="0002732B" w:rsidRPr="00423564">
        <w:rPr>
          <w:rFonts w:ascii="Arial" w:hAnsi="Arial" w:cs="Arial"/>
          <w:b/>
        </w:rPr>
        <w:t xml:space="preserve"> по повышению эффективности и устойчивости функционирования сельхозпредприятий</w:t>
      </w:r>
      <w:r w:rsidR="004539A4" w:rsidRPr="00423564">
        <w:rPr>
          <w:rFonts w:ascii="Arial" w:hAnsi="Arial" w:cs="Arial"/>
          <w:b/>
        </w:rPr>
        <w:t xml:space="preserve"> всех форм собственности на территории Конышевского района</w:t>
      </w:r>
    </w:p>
    <w:p w:rsidR="00B87BD7" w:rsidRPr="00423564" w:rsidRDefault="00B87BD7" w:rsidP="00B87BD7">
      <w:pPr>
        <w:rPr>
          <w:rFonts w:ascii="Arial" w:hAnsi="Arial" w:cs="Arial"/>
        </w:rPr>
      </w:pPr>
    </w:p>
    <w:tbl>
      <w:tblPr>
        <w:tblW w:w="15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543"/>
        <w:gridCol w:w="1843"/>
        <w:gridCol w:w="1700"/>
        <w:gridCol w:w="1302"/>
        <w:gridCol w:w="1006"/>
        <w:gridCol w:w="992"/>
        <w:gridCol w:w="994"/>
        <w:gridCol w:w="993"/>
      </w:tblGrid>
      <w:tr w:rsidR="001D3843" w:rsidRPr="00423564" w:rsidTr="00C81FEA">
        <w:trPr>
          <w:trHeight w:val="28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№</w:t>
            </w:r>
          </w:p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proofErr w:type="gramStart"/>
            <w:r w:rsidRPr="00423564">
              <w:rPr>
                <w:rFonts w:ascii="Arial" w:hAnsi="Arial" w:cs="Arial"/>
                <w:spacing w:val="-8"/>
              </w:rPr>
              <w:t>п</w:t>
            </w:r>
            <w:proofErr w:type="gramEnd"/>
            <w:r w:rsidRPr="00423564">
              <w:rPr>
                <w:rFonts w:ascii="Arial" w:hAnsi="Arial" w:cs="Arial"/>
                <w:spacing w:val="-8"/>
              </w:rPr>
              <w:t>/п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4539A4">
            <w:pPr>
              <w:spacing w:after="8"/>
              <w:ind w:left="-88" w:right="-10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C81FEA" w:rsidP="004539A4">
            <w:pPr>
              <w:spacing w:after="8"/>
              <w:ind w:left="-108" w:right="-10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Срок</w:t>
            </w:r>
            <w:r w:rsidR="001D3843" w:rsidRPr="00423564">
              <w:rPr>
                <w:rFonts w:ascii="Arial" w:hAnsi="Arial" w:cs="Arial"/>
              </w:rPr>
              <w:t xml:space="preserve"> выполнения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C81FEA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Источник </w:t>
            </w:r>
            <w:proofErr w:type="spellStart"/>
            <w:proofErr w:type="gramStart"/>
            <w:r w:rsidRPr="00423564">
              <w:rPr>
                <w:rFonts w:ascii="Arial" w:hAnsi="Arial" w:cs="Arial"/>
              </w:rPr>
              <w:t>финанси</w:t>
            </w:r>
            <w:proofErr w:type="spellEnd"/>
            <w:r w:rsidR="00C81FEA" w:rsidRPr="00423564">
              <w:rPr>
                <w:rFonts w:ascii="Arial" w:hAnsi="Arial" w:cs="Arial"/>
              </w:rPr>
              <w:t xml:space="preserve"> </w:t>
            </w:r>
            <w:proofErr w:type="spellStart"/>
            <w:r w:rsidRPr="00423564">
              <w:rPr>
                <w:rFonts w:ascii="Arial" w:hAnsi="Arial" w:cs="Arial"/>
              </w:rPr>
              <w:t>рования</w:t>
            </w:r>
            <w:proofErr w:type="spellEnd"/>
            <w:proofErr w:type="gramEnd"/>
          </w:p>
        </w:tc>
        <w:tc>
          <w:tcPr>
            <w:tcW w:w="3985" w:type="dxa"/>
            <w:gridSpan w:val="4"/>
            <w:shd w:val="clear" w:color="auto" w:fill="auto"/>
          </w:tcPr>
          <w:p w:rsidR="006A5A6A" w:rsidRPr="00423564" w:rsidRDefault="001D3843" w:rsidP="006A5A6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Объем финансирования, </w:t>
            </w:r>
          </w:p>
          <w:p w:rsidR="001D3843" w:rsidRPr="00423564" w:rsidRDefault="004539A4" w:rsidP="006A5A6A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т</w:t>
            </w:r>
            <w:r w:rsidR="001D3843" w:rsidRPr="00423564">
              <w:rPr>
                <w:rFonts w:ascii="Arial" w:hAnsi="Arial" w:cs="Arial"/>
              </w:rPr>
              <w:t>ыс. рублей</w:t>
            </w:r>
          </w:p>
        </w:tc>
      </w:tr>
      <w:tr w:rsidR="001D3843" w:rsidRPr="00423564" w:rsidTr="00C81FEA">
        <w:trPr>
          <w:trHeight w:val="2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rPr>
                <w:rFonts w:ascii="Arial" w:hAnsi="Arial" w:cs="Arial"/>
                <w:spacing w:val="-8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rPr>
                <w:rFonts w:ascii="Arial" w:hAnsi="Arial" w:cs="Arial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4539A4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BC10E8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2014</w:t>
            </w:r>
            <w:r w:rsidR="001D3843" w:rsidRPr="0042356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BC10E8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2015</w:t>
            </w:r>
            <w:r w:rsidR="001D3843" w:rsidRPr="0042356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BC10E8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2016</w:t>
            </w:r>
          </w:p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год</w:t>
            </w:r>
          </w:p>
        </w:tc>
      </w:tr>
      <w:tr w:rsidR="001D3843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43" w:rsidRPr="00423564" w:rsidRDefault="001D3843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9</w:t>
            </w:r>
          </w:p>
        </w:tc>
      </w:tr>
      <w:tr w:rsidR="004539A4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4539A4" w:rsidP="00D51D35">
            <w:pPr>
              <w:shd w:val="clear" w:color="auto" w:fill="FFFFFF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Проведение мониторинга производственно-хозяйственной деятельности </w:t>
            </w:r>
            <w:r w:rsidRPr="00423564">
              <w:rPr>
                <w:rFonts w:ascii="Arial" w:hAnsi="Arial" w:cs="Arial"/>
                <w:bCs/>
                <w:color w:val="000000"/>
              </w:rPr>
              <w:t xml:space="preserve">и </w:t>
            </w:r>
            <w:r w:rsidRPr="00423564">
              <w:rPr>
                <w:rFonts w:ascii="Arial" w:hAnsi="Arial" w:cs="Arial"/>
                <w:color w:val="000000"/>
              </w:rPr>
              <w:t>социально-экономического положения предприятий АПК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6E4F6E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A4" w:rsidRPr="00423564" w:rsidRDefault="00C81FEA" w:rsidP="00DD4A7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Оперативный анализ производственной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hd w:val="clear" w:color="auto" w:fill="FFFFFF"/>
              <w:tabs>
                <w:tab w:val="left" w:pos="686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Применение передовых технологий в отраслях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lastRenderedPageBreak/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Повышение квалификации руководителей и специалистов сельхозпредприятий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hd w:val="clear" w:color="auto" w:fill="FFFFFF"/>
              <w:tabs>
                <w:tab w:val="left" w:pos="552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Организация </w:t>
            </w:r>
            <w:proofErr w:type="spellStart"/>
            <w:r w:rsidRPr="00423564">
              <w:rPr>
                <w:rFonts w:ascii="Arial" w:hAnsi="Arial" w:cs="Arial"/>
                <w:color w:val="000000"/>
              </w:rPr>
              <w:t>инновационно</w:t>
            </w:r>
            <w:proofErr w:type="spellEnd"/>
            <w:r w:rsidRPr="00423564">
              <w:rPr>
                <w:rFonts w:ascii="Arial" w:hAnsi="Arial" w:cs="Arial"/>
                <w:color w:val="000000"/>
              </w:rPr>
              <w:t>-инвестиционной деятельности предприятий АПК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hd w:val="clear" w:color="auto" w:fill="FFFFFF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Оказание консультационной помощи по планированию хозяйственной деятельности, поиску инноваций и инвесторов, обработке и сведению годовых отчетов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hd w:val="clear" w:color="auto" w:fill="FFFFFF"/>
              <w:tabs>
                <w:tab w:val="left" w:pos="590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Выявление проблем в сельскохозяйственных предприятиях и определение потребности в услугах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Демонстрационно-выставочная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tabs>
                <w:tab w:val="left" w:pos="706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Организация полевых дней для специалистов сельскохозяйственных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Подготовка информационных материалов для издательской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lastRenderedPageBreak/>
              <w:t>11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tabs>
                <w:tab w:val="left" w:pos="499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Формирование заказов для Курского областного центра информационного обеспечения АПК на разработку и внедрение прикладных научно-исследовательских работ в агропромышленном производстве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Распространение, комментирование и разъяснение от имени и по поручению органов государственного управления агропромышленным производством официальной информации по агрономии, зоотехнии, бухгалтерскому </w:t>
            </w:r>
            <w:r w:rsidRPr="00423564">
              <w:rPr>
                <w:rFonts w:ascii="Arial" w:hAnsi="Arial" w:cs="Arial"/>
                <w:bCs/>
                <w:color w:val="000000"/>
              </w:rPr>
              <w:t xml:space="preserve">учету </w:t>
            </w:r>
            <w:r w:rsidRPr="00423564">
              <w:rPr>
                <w:rFonts w:ascii="Arial" w:hAnsi="Arial" w:cs="Arial"/>
                <w:color w:val="000000"/>
              </w:rPr>
              <w:t>и налогообложению, экономике, юриспруденции, материально-техническому обеспечению отраслей АПК, технологиям перерабатывающей промышленности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Организация обучения новым технологиям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tabs>
                <w:tab w:val="left" w:pos="624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Формирование баз данных по вопросам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Сбор и аналитическая обработка оперативной информации по вопросам агропромышленного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Оказание платных услуг </w:t>
            </w:r>
            <w:proofErr w:type="spellStart"/>
            <w:r w:rsidRPr="00423564">
              <w:rPr>
                <w:rFonts w:ascii="Arial" w:hAnsi="Arial" w:cs="Arial"/>
                <w:color w:val="000000"/>
              </w:rPr>
              <w:t>сельхозтоваропроизводителям</w:t>
            </w:r>
            <w:proofErr w:type="spellEnd"/>
            <w:r w:rsidRPr="00423564">
              <w:rPr>
                <w:rFonts w:ascii="Arial" w:hAnsi="Arial" w:cs="Arial"/>
                <w:color w:val="000000"/>
              </w:rPr>
              <w:t xml:space="preserve"> по составлению бизнес-планов, программ развития, ксерокопированию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lastRenderedPageBreak/>
              <w:t>17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tabs>
                <w:tab w:val="left" w:pos="696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Оказание платных услуг </w:t>
            </w:r>
            <w:proofErr w:type="spellStart"/>
            <w:r w:rsidRPr="00423564">
              <w:rPr>
                <w:rFonts w:ascii="Arial" w:hAnsi="Arial" w:cs="Arial"/>
                <w:color w:val="000000"/>
              </w:rPr>
              <w:t>сельхозтоваропроизводителям</w:t>
            </w:r>
            <w:proofErr w:type="spellEnd"/>
            <w:r w:rsidRPr="00423564">
              <w:rPr>
                <w:rFonts w:ascii="Arial" w:hAnsi="Arial" w:cs="Arial"/>
                <w:color w:val="000000"/>
              </w:rPr>
              <w:t xml:space="preserve"> по составлению </w:t>
            </w:r>
            <w:r w:rsidRPr="00423564">
              <w:rPr>
                <w:rFonts w:ascii="Arial" w:hAnsi="Arial" w:cs="Arial"/>
                <w:bCs/>
                <w:color w:val="000000"/>
              </w:rPr>
              <w:t xml:space="preserve">и </w:t>
            </w:r>
            <w:r w:rsidRPr="00423564">
              <w:rPr>
                <w:rFonts w:ascii="Arial" w:hAnsi="Arial" w:cs="Arial"/>
                <w:color w:val="000000"/>
              </w:rPr>
              <w:t>сдаче в комитет агропромышленного комплекса Курской области пакета документов на получение субсидий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4539A4">
            <w:pPr>
              <w:spacing w:after="8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 xml:space="preserve">Оказание и проведение платных консультаций для </w:t>
            </w:r>
            <w:proofErr w:type="spellStart"/>
            <w:r w:rsidRPr="00423564">
              <w:rPr>
                <w:rFonts w:ascii="Arial" w:hAnsi="Arial" w:cs="Arial"/>
                <w:color w:val="000000"/>
              </w:rPr>
              <w:t>сельхозтоваропроизводителей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  <w:tr w:rsidR="00C81FEA" w:rsidRPr="00423564" w:rsidTr="00C81FEA">
        <w:trPr>
          <w:trHeight w:val="20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D4A72">
            <w:pPr>
              <w:spacing w:after="8"/>
              <w:jc w:val="center"/>
              <w:rPr>
                <w:rFonts w:ascii="Arial" w:hAnsi="Arial" w:cs="Arial"/>
                <w:spacing w:val="-8"/>
              </w:rPr>
            </w:pPr>
            <w:r w:rsidRPr="00423564">
              <w:rPr>
                <w:rFonts w:ascii="Arial" w:hAnsi="Arial" w:cs="Arial"/>
                <w:spacing w:val="-8"/>
              </w:rPr>
              <w:t>19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D51D35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  <w:color w:val="000000"/>
              </w:rPr>
              <w:t>Проведение семинаров по вопросам эффективной организации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МКУ «ИКЦ в сфере услуг АПК» Конышевского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Ежегодно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EA" w:rsidRPr="00423564" w:rsidRDefault="00C81FEA" w:rsidP="00BA3582">
            <w:pPr>
              <w:spacing w:after="8"/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</w:tr>
    </w:tbl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C81FEA" w:rsidRPr="00423564" w:rsidRDefault="00C81FEA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Default="006A5A6A" w:rsidP="00B87BD7">
      <w:pPr>
        <w:rPr>
          <w:rFonts w:ascii="Arial" w:hAnsi="Arial" w:cs="Arial"/>
        </w:rPr>
      </w:pPr>
    </w:p>
    <w:p w:rsidR="00423564" w:rsidRDefault="00423564" w:rsidP="00B87BD7">
      <w:pPr>
        <w:rPr>
          <w:rFonts w:ascii="Arial" w:hAnsi="Arial" w:cs="Arial"/>
        </w:rPr>
      </w:pPr>
    </w:p>
    <w:p w:rsidR="00423564" w:rsidRPr="00423564" w:rsidRDefault="00423564" w:rsidP="00B87BD7">
      <w:pPr>
        <w:rPr>
          <w:rFonts w:ascii="Arial" w:hAnsi="Arial" w:cs="Arial"/>
        </w:rPr>
      </w:pPr>
      <w:bookmarkStart w:id="0" w:name="_GoBack"/>
      <w:bookmarkEnd w:id="0"/>
    </w:p>
    <w:tbl>
      <w:tblPr>
        <w:tblW w:w="14850" w:type="dxa"/>
        <w:tblLook w:val="04A0" w:firstRow="1" w:lastRow="0" w:firstColumn="1" w:lastColumn="0" w:noHBand="0" w:noVBand="1"/>
      </w:tblPr>
      <w:tblGrid>
        <w:gridCol w:w="8330"/>
        <w:gridCol w:w="6520"/>
      </w:tblGrid>
      <w:tr w:rsidR="006A5A6A" w:rsidRPr="00423564" w:rsidTr="00DB1136">
        <w:tc>
          <w:tcPr>
            <w:tcW w:w="8330" w:type="dxa"/>
          </w:tcPr>
          <w:p w:rsidR="006A5A6A" w:rsidRPr="00423564" w:rsidRDefault="006A5A6A" w:rsidP="00DB1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</w:tcPr>
          <w:p w:rsidR="006A5A6A" w:rsidRPr="00423564" w:rsidRDefault="006A5A6A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Приложение №3</w:t>
            </w:r>
          </w:p>
          <w:p w:rsidR="006A5A6A" w:rsidRPr="00423564" w:rsidRDefault="006A5A6A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к ведомственной целевой программе «Функционирование и развитие МКУ «Информационно-консультационный центр в сфере услуг АПК»</w:t>
            </w:r>
            <w:r w:rsidRPr="00423564">
              <w:rPr>
                <w:rFonts w:ascii="Arial" w:hAnsi="Arial" w:cs="Arial"/>
                <w:bCs/>
              </w:rPr>
              <w:t xml:space="preserve"> Конышевского района Курской области </w:t>
            </w:r>
            <w:r w:rsidRPr="00423564">
              <w:rPr>
                <w:rFonts w:ascii="Arial" w:hAnsi="Arial" w:cs="Arial"/>
              </w:rPr>
              <w:t>на 2014-2016 годы»</w:t>
            </w:r>
          </w:p>
          <w:p w:rsidR="006A5A6A" w:rsidRPr="00423564" w:rsidRDefault="006A5A6A" w:rsidP="00DB113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5A6A" w:rsidRPr="00423564" w:rsidRDefault="006A5A6A" w:rsidP="00B87BD7">
      <w:pPr>
        <w:rPr>
          <w:rFonts w:ascii="Arial" w:hAnsi="Arial" w:cs="Arial"/>
        </w:rPr>
      </w:pPr>
    </w:p>
    <w:p w:rsidR="00FB283B" w:rsidRPr="00423564" w:rsidRDefault="00FB283B" w:rsidP="00B87BD7">
      <w:pPr>
        <w:rPr>
          <w:rFonts w:ascii="Arial" w:hAnsi="Arial" w:cs="Arial"/>
        </w:rPr>
      </w:pPr>
    </w:p>
    <w:p w:rsidR="006A5A6A" w:rsidRPr="00423564" w:rsidRDefault="006A5A6A" w:rsidP="006A5A6A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Ресурсное обеспечение Программы на 2014 – 2016 годы</w:t>
      </w:r>
    </w:p>
    <w:p w:rsidR="006A5A6A" w:rsidRPr="00423564" w:rsidRDefault="006A5A6A" w:rsidP="00B87BD7">
      <w:pPr>
        <w:rPr>
          <w:rFonts w:ascii="Arial" w:hAnsi="Arial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972"/>
        <w:gridCol w:w="1311"/>
        <w:gridCol w:w="1482"/>
        <w:gridCol w:w="1196"/>
        <w:gridCol w:w="1196"/>
        <w:gridCol w:w="1196"/>
        <w:gridCol w:w="1196"/>
      </w:tblGrid>
      <w:tr w:rsidR="000927D4" w:rsidRPr="00423564" w:rsidTr="000558F9">
        <w:tc>
          <w:tcPr>
            <w:tcW w:w="675" w:type="dxa"/>
            <w:vMerge w:val="restart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№ </w:t>
            </w:r>
            <w:proofErr w:type="gramStart"/>
            <w:r w:rsidRPr="00423564">
              <w:rPr>
                <w:rFonts w:ascii="Arial" w:hAnsi="Arial" w:cs="Arial"/>
              </w:rPr>
              <w:t>п</w:t>
            </w:r>
            <w:proofErr w:type="gramEnd"/>
            <w:r w:rsidRPr="00423564">
              <w:rPr>
                <w:rFonts w:ascii="Arial" w:hAnsi="Arial" w:cs="Arial"/>
              </w:rPr>
              <w:t>/п</w:t>
            </w:r>
          </w:p>
        </w:tc>
        <w:tc>
          <w:tcPr>
            <w:tcW w:w="4111" w:type="dxa"/>
            <w:vMerge w:val="restart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Направления расходов</w:t>
            </w:r>
          </w:p>
        </w:tc>
        <w:tc>
          <w:tcPr>
            <w:tcW w:w="2972" w:type="dxa"/>
            <w:vMerge w:val="restart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2793" w:type="dxa"/>
            <w:gridSpan w:val="2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784" w:type="dxa"/>
            <w:gridSpan w:val="4"/>
          </w:tcPr>
          <w:p w:rsidR="000927D4" w:rsidRPr="00423564" w:rsidRDefault="000927D4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Сумма расходов, руб.</w:t>
            </w:r>
          </w:p>
        </w:tc>
      </w:tr>
      <w:tr w:rsidR="000927D4" w:rsidRPr="00423564" w:rsidTr="000558F9">
        <w:tc>
          <w:tcPr>
            <w:tcW w:w="675" w:type="dxa"/>
            <w:vMerge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2" w:type="dxa"/>
            <w:vMerge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по КВР</w:t>
            </w:r>
          </w:p>
        </w:tc>
        <w:tc>
          <w:tcPr>
            <w:tcW w:w="1482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по КЭСР</w:t>
            </w:r>
          </w:p>
        </w:tc>
        <w:tc>
          <w:tcPr>
            <w:tcW w:w="1196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2014 год</w:t>
            </w:r>
          </w:p>
        </w:tc>
        <w:tc>
          <w:tcPr>
            <w:tcW w:w="1196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2015 год</w:t>
            </w:r>
          </w:p>
        </w:tc>
        <w:tc>
          <w:tcPr>
            <w:tcW w:w="1196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2016 год</w:t>
            </w:r>
          </w:p>
        </w:tc>
        <w:tc>
          <w:tcPr>
            <w:tcW w:w="1196" w:type="dxa"/>
          </w:tcPr>
          <w:p w:rsidR="000927D4" w:rsidRPr="00423564" w:rsidRDefault="000927D4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Всего</w:t>
            </w:r>
          </w:p>
        </w:tc>
      </w:tr>
      <w:tr w:rsidR="00F70973" w:rsidRPr="00423564" w:rsidTr="000558F9">
        <w:tc>
          <w:tcPr>
            <w:tcW w:w="675" w:type="dxa"/>
          </w:tcPr>
          <w:p w:rsidR="00F70973" w:rsidRPr="00423564" w:rsidRDefault="00F70973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F70973" w:rsidRPr="00423564" w:rsidRDefault="00F70973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2972" w:type="dxa"/>
          </w:tcPr>
          <w:p w:rsidR="00F70973" w:rsidRPr="00423564" w:rsidRDefault="00F70973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F70973" w:rsidRPr="00423564" w:rsidRDefault="00F70973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111</w:t>
            </w:r>
          </w:p>
        </w:tc>
        <w:tc>
          <w:tcPr>
            <w:tcW w:w="1482" w:type="dxa"/>
          </w:tcPr>
          <w:p w:rsidR="00F70973" w:rsidRPr="00423564" w:rsidRDefault="00F70973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211</w:t>
            </w:r>
          </w:p>
        </w:tc>
        <w:tc>
          <w:tcPr>
            <w:tcW w:w="1196" w:type="dxa"/>
          </w:tcPr>
          <w:p w:rsidR="00F70973" w:rsidRPr="00423564" w:rsidRDefault="00F70973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629000</w:t>
            </w:r>
          </w:p>
        </w:tc>
        <w:tc>
          <w:tcPr>
            <w:tcW w:w="1196" w:type="dxa"/>
          </w:tcPr>
          <w:p w:rsidR="00F70973" w:rsidRPr="00423564" w:rsidRDefault="00F70973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629000</w:t>
            </w:r>
          </w:p>
        </w:tc>
        <w:tc>
          <w:tcPr>
            <w:tcW w:w="1196" w:type="dxa"/>
          </w:tcPr>
          <w:p w:rsidR="00F70973" w:rsidRPr="00423564" w:rsidRDefault="00F70973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629000</w:t>
            </w:r>
          </w:p>
        </w:tc>
        <w:tc>
          <w:tcPr>
            <w:tcW w:w="1196" w:type="dxa"/>
          </w:tcPr>
          <w:p w:rsidR="00F70973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1887000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Начисления на оплату труда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111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213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190000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190000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190000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570000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</w:tcPr>
          <w:p w:rsidR="009E5438" w:rsidRPr="00423564" w:rsidRDefault="009E5438" w:rsidP="007A55B0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Абонентская плата за пользование интернетом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221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42000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42000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42000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126000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0927D4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услуг связи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221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33000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ремонта оргтехники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225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 xml:space="preserve">Оплата информационных услуг с использованием СПС </w:t>
            </w:r>
            <w:proofErr w:type="spellStart"/>
            <w:r w:rsidRPr="00423564">
              <w:rPr>
                <w:rFonts w:ascii="Arial" w:hAnsi="Arial" w:cs="Arial"/>
              </w:rPr>
              <w:t>КонсультантПлюс</w:t>
            </w:r>
            <w:proofErr w:type="spellEnd"/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226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114200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114200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114200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342600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7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услуг по технической и информационной поддержке официального сайта администрации района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226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18000</w:t>
            </w:r>
          </w:p>
        </w:tc>
      </w:tr>
      <w:tr w:rsidR="009E5438" w:rsidRPr="00423564" w:rsidTr="000558F9">
        <w:tc>
          <w:tcPr>
            <w:tcW w:w="675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</w:tcPr>
          <w:p w:rsidR="009E5438" w:rsidRPr="00423564" w:rsidRDefault="009E5438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за пользование программой электронного документооборота «</w:t>
            </w:r>
            <w:proofErr w:type="spellStart"/>
            <w:r w:rsidRPr="00423564">
              <w:rPr>
                <w:rFonts w:ascii="Arial" w:hAnsi="Arial" w:cs="Arial"/>
              </w:rPr>
              <w:t>СБиС</w:t>
            </w:r>
            <w:proofErr w:type="spellEnd"/>
            <w:r w:rsidRPr="00423564">
              <w:rPr>
                <w:rFonts w:ascii="Arial" w:hAnsi="Arial" w:cs="Arial"/>
              </w:rPr>
              <w:t>++ Электронная отчетность»</w:t>
            </w:r>
          </w:p>
        </w:tc>
        <w:tc>
          <w:tcPr>
            <w:tcW w:w="2972" w:type="dxa"/>
          </w:tcPr>
          <w:p w:rsidR="009E5438" w:rsidRPr="00423564" w:rsidRDefault="009E5438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226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10000</w:t>
            </w:r>
          </w:p>
        </w:tc>
        <w:tc>
          <w:tcPr>
            <w:tcW w:w="1196" w:type="dxa"/>
          </w:tcPr>
          <w:p w:rsidR="009E5438" w:rsidRPr="00423564" w:rsidRDefault="009E5438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10000</w:t>
            </w:r>
          </w:p>
        </w:tc>
        <w:tc>
          <w:tcPr>
            <w:tcW w:w="1196" w:type="dxa"/>
          </w:tcPr>
          <w:p w:rsidR="009E5438" w:rsidRPr="00423564" w:rsidRDefault="009E5438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30000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BA3582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за пользование программой «1</w:t>
            </w:r>
            <w:proofErr w:type="gramStart"/>
            <w:r w:rsidRPr="00423564">
              <w:rPr>
                <w:rFonts w:ascii="Arial" w:hAnsi="Arial" w:cs="Arial"/>
              </w:rPr>
              <w:t xml:space="preserve"> С</w:t>
            </w:r>
            <w:proofErr w:type="gramEnd"/>
            <w:r w:rsidRPr="00423564">
              <w:rPr>
                <w:rFonts w:ascii="Arial" w:hAnsi="Arial" w:cs="Arial"/>
              </w:rPr>
              <w:t>»</w:t>
            </w:r>
          </w:p>
        </w:tc>
        <w:tc>
          <w:tcPr>
            <w:tcW w:w="2972" w:type="dxa"/>
          </w:tcPr>
          <w:p w:rsidR="000558F9" w:rsidRPr="00423564" w:rsidRDefault="000558F9" w:rsidP="00BA3582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226</w:t>
            </w:r>
          </w:p>
        </w:tc>
        <w:tc>
          <w:tcPr>
            <w:tcW w:w="1196" w:type="dxa"/>
          </w:tcPr>
          <w:p w:rsidR="000558F9" w:rsidRPr="00423564" w:rsidRDefault="00234750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7700</w:t>
            </w:r>
          </w:p>
        </w:tc>
        <w:tc>
          <w:tcPr>
            <w:tcW w:w="1196" w:type="dxa"/>
          </w:tcPr>
          <w:p w:rsidR="000558F9" w:rsidRPr="00423564" w:rsidRDefault="00234750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196" w:type="dxa"/>
          </w:tcPr>
          <w:p w:rsidR="000558F9" w:rsidRPr="00423564" w:rsidRDefault="00234750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-</w:t>
            </w:r>
          </w:p>
        </w:tc>
        <w:tc>
          <w:tcPr>
            <w:tcW w:w="1196" w:type="dxa"/>
          </w:tcPr>
          <w:p w:rsidR="000558F9" w:rsidRPr="00423564" w:rsidRDefault="00234750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7700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BA3582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Приобретение запасных частей для оргтехники</w:t>
            </w:r>
          </w:p>
        </w:tc>
        <w:tc>
          <w:tcPr>
            <w:tcW w:w="2972" w:type="dxa"/>
          </w:tcPr>
          <w:p w:rsidR="000558F9" w:rsidRPr="00423564" w:rsidRDefault="000558F9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242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340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15000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BA3582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11</w:t>
            </w: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Оплата информационных услуг Федеральной службы государственной статистики</w:t>
            </w:r>
          </w:p>
        </w:tc>
        <w:tc>
          <w:tcPr>
            <w:tcW w:w="2972" w:type="dxa"/>
          </w:tcPr>
          <w:p w:rsidR="000558F9" w:rsidRPr="00423564" w:rsidRDefault="000558F9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226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16000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16000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16000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48000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BA3582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12</w:t>
            </w: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Приобретение канцелярских товаров</w:t>
            </w:r>
          </w:p>
        </w:tc>
        <w:tc>
          <w:tcPr>
            <w:tcW w:w="2972" w:type="dxa"/>
          </w:tcPr>
          <w:p w:rsidR="000558F9" w:rsidRPr="00423564" w:rsidRDefault="000558F9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244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340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5000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15000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13</w:t>
            </w: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Уплата налога на имущество организации</w:t>
            </w:r>
          </w:p>
        </w:tc>
        <w:tc>
          <w:tcPr>
            <w:tcW w:w="2972" w:type="dxa"/>
          </w:tcPr>
          <w:p w:rsidR="000558F9" w:rsidRPr="00423564" w:rsidRDefault="000558F9" w:rsidP="00DB1136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Бюджет Конышевского района Курской области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851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290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2500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2000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1500</w:t>
            </w:r>
          </w:p>
        </w:tc>
        <w:tc>
          <w:tcPr>
            <w:tcW w:w="1196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6000</w:t>
            </w:r>
          </w:p>
        </w:tc>
      </w:tr>
      <w:tr w:rsidR="000558F9" w:rsidRPr="00423564" w:rsidTr="000558F9">
        <w:tc>
          <w:tcPr>
            <w:tcW w:w="675" w:type="dxa"/>
          </w:tcPr>
          <w:p w:rsidR="000558F9" w:rsidRPr="00423564" w:rsidRDefault="000558F9" w:rsidP="00DB11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0558F9" w:rsidRPr="00423564" w:rsidRDefault="000558F9" w:rsidP="00B87BD7">
            <w:pPr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ИТОГО</w:t>
            </w:r>
          </w:p>
        </w:tc>
        <w:tc>
          <w:tcPr>
            <w:tcW w:w="2972" w:type="dxa"/>
          </w:tcPr>
          <w:p w:rsidR="000558F9" w:rsidRPr="00423564" w:rsidRDefault="000558F9" w:rsidP="009E5438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х</w:t>
            </w:r>
          </w:p>
        </w:tc>
        <w:tc>
          <w:tcPr>
            <w:tcW w:w="1311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х</w:t>
            </w:r>
          </w:p>
        </w:tc>
        <w:tc>
          <w:tcPr>
            <w:tcW w:w="1482" w:type="dxa"/>
          </w:tcPr>
          <w:p w:rsidR="000558F9" w:rsidRPr="00423564" w:rsidRDefault="000558F9" w:rsidP="00F70973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х</w:t>
            </w:r>
          </w:p>
        </w:tc>
        <w:tc>
          <w:tcPr>
            <w:tcW w:w="1196" w:type="dxa"/>
          </w:tcPr>
          <w:p w:rsidR="000558F9" w:rsidRPr="00423564" w:rsidRDefault="000558F9" w:rsidP="00234750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</w:t>
            </w:r>
            <w:r w:rsidR="00234750" w:rsidRPr="00423564">
              <w:rPr>
                <w:rFonts w:ascii="Arial" w:hAnsi="Arial" w:cs="Arial"/>
              </w:rPr>
              <w:t>404</w:t>
            </w:r>
            <w:r w:rsidRPr="00423564">
              <w:rPr>
                <w:rFonts w:ascii="Arial" w:hAnsi="Arial" w:cs="Arial"/>
              </w:rPr>
              <w:t>00</w:t>
            </w:r>
          </w:p>
        </w:tc>
        <w:tc>
          <w:tcPr>
            <w:tcW w:w="1196" w:type="dxa"/>
          </w:tcPr>
          <w:p w:rsidR="000558F9" w:rsidRPr="00423564" w:rsidRDefault="000558F9" w:rsidP="00234750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103</w:t>
            </w:r>
            <w:r w:rsidR="00234750" w:rsidRPr="00423564">
              <w:rPr>
                <w:rFonts w:ascii="Arial" w:hAnsi="Arial" w:cs="Arial"/>
              </w:rPr>
              <w:t>22</w:t>
            </w:r>
            <w:r w:rsidRPr="00423564">
              <w:rPr>
                <w:rFonts w:ascii="Arial" w:hAnsi="Arial" w:cs="Arial"/>
              </w:rPr>
              <w:t>00</w:t>
            </w:r>
          </w:p>
        </w:tc>
        <w:tc>
          <w:tcPr>
            <w:tcW w:w="1196" w:type="dxa"/>
          </w:tcPr>
          <w:p w:rsidR="000558F9" w:rsidRPr="00423564" w:rsidRDefault="00234750" w:rsidP="00234750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10317</w:t>
            </w:r>
            <w:r w:rsidR="000558F9" w:rsidRPr="00423564">
              <w:rPr>
                <w:rFonts w:ascii="Arial" w:hAnsi="Arial" w:cs="Arial"/>
              </w:rPr>
              <w:t>00</w:t>
            </w:r>
          </w:p>
        </w:tc>
        <w:tc>
          <w:tcPr>
            <w:tcW w:w="1196" w:type="dxa"/>
          </w:tcPr>
          <w:p w:rsidR="000558F9" w:rsidRPr="00423564" w:rsidRDefault="000558F9" w:rsidP="00234750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31</w:t>
            </w:r>
            <w:r w:rsidR="00234750" w:rsidRPr="00423564">
              <w:rPr>
                <w:rFonts w:ascii="Arial" w:hAnsi="Arial" w:cs="Arial"/>
              </w:rPr>
              <w:t>043</w:t>
            </w:r>
            <w:r w:rsidRPr="00423564">
              <w:rPr>
                <w:rFonts w:ascii="Arial" w:hAnsi="Arial" w:cs="Arial"/>
              </w:rPr>
              <w:t>00</w:t>
            </w:r>
          </w:p>
        </w:tc>
      </w:tr>
    </w:tbl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</w:pPr>
    </w:p>
    <w:p w:rsidR="006A5A6A" w:rsidRPr="00423564" w:rsidRDefault="006A5A6A" w:rsidP="00B87BD7">
      <w:pPr>
        <w:rPr>
          <w:rFonts w:ascii="Arial" w:hAnsi="Arial" w:cs="Arial"/>
        </w:rPr>
        <w:sectPr w:rsidR="006A5A6A" w:rsidRPr="00423564" w:rsidSect="004539A4">
          <w:pgSz w:w="16838" w:h="11906" w:orient="landscape"/>
          <w:pgMar w:top="1135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522B" w:rsidRPr="00423564" w:rsidTr="00001613">
        <w:tc>
          <w:tcPr>
            <w:tcW w:w="4785" w:type="dxa"/>
          </w:tcPr>
          <w:p w:rsidR="000A522B" w:rsidRPr="00423564" w:rsidRDefault="000A522B" w:rsidP="000016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6E4F6E" w:rsidRPr="00423564" w:rsidRDefault="006E4F6E" w:rsidP="006E4F6E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Приложение №4</w:t>
            </w:r>
          </w:p>
          <w:p w:rsidR="005A4BE9" w:rsidRPr="00423564" w:rsidRDefault="006E4F6E" w:rsidP="005A4BE9">
            <w:pPr>
              <w:jc w:val="center"/>
              <w:rPr>
                <w:rFonts w:ascii="Arial" w:hAnsi="Arial" w:cs="Arial"/>
              </w:rPr>
            </w:pPr>
            <w:r w:rsidRPr="00423564">
              <w:rPr>
                <w:rFonts w:ascii="Arial" w:hAnsi="Arial" w:cs="Arial"/>
              </w:rPr>
              <w:t>к ведомственной целевой программе «Функционирование и развитие МКУ «Информационно-консультационный центр в сфере услуг АПК»</w:t>
            </w:r>
            <w:r w:rsidRPr="00423564">
              <w:rPr>
                <w:rFonts w:ascii="Arial" w:hAnsi="Arial" w:cs="Arial"/>
                <w:bCs/>
              </w:rPr>
              <w:t xml:space="preserve"> Конышевского района Курской области </w:t>
            </w:r>
            <w:r w:rsidRPr="00423564">
              <w:rPr>
                <w:rFonts w:ascii="Arial" w:hAnsi="Arial" w:cs="Arial"/>
              </w:rPr>
              <w:t>на 2014-2016 годы»</w:t>
            </w:r>
          </w:p>
          <w:p w:rsidR="000A522B" w:rsidRPr="00423564" w:rsidRDefault="000A522B" w:rsidP="0000161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МЕТОДИКА</w:t>
      </w:r>
    </w:p>
    <w:p w:rsidR="00B87BD7" w:rsidRPr="00423564" w:rsidRDefault="00B87BD7" w:rsidP="00B87BD7">
      <w:pPr>
        <w:jc w:val="center"/>
        <w:rPr>
          <w:rFonts w:ascii="Arial" w:hAnsi="Arial" w:cs="Arial"/>
          <w:b/>
        </w:rPr>
      </w:pPr>
      <w:r w:rsidRPr="00423564">
        <w:rPr>
          <w:rFonts w:ascii="Arial" w:hAnsi="Arial" w:cs="Arial"/>
          <w:b/>
        </w:rPr>
        <w:t>оценки эффективности результатов реализации Программы</w:t>
      </w:r>
    </w:p>
    <w:p w:rsidR="00B87BD7" w:rsidRPr="00423564" w:rsidRDefault="00B87BD7" w:rsidP="00B87BD7">
      <w:pPr>
        <w:rPr>
          <w:rFonts w:ascii="Arial" w:hAnsi="Arial" w:cs="Arial"/>
          <w:b/>
        </w:rPr>
      </w:pP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 к утвержденному плану: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     фактическое использование средств</w:t>
      </w: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-----------------------------------------------------  х  100 процентов</w:t>
      </w: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                 утвержденный план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реализации Программы за оцениваемый период с целью уточнения степени решения задач и выполнения мероприятий Программы. 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                          1ф</w:t>
      </w:r>
      <w:r w:rsidRPr="00423564">
        <w:rPr>
          <w:rFonts w:ascii="Arial" w:hAnsi="Arial" w:cs="Arial"/>
          <w:vertAlign w:val="subscript"/>
        </w:rPr>
        <w:t>1</w:t>
      </w:r>
      <w:r w:rsidRPr="00423564">
        <w:rPr>
          <w:rFonts w:ascii="Arial" w:hAnsi="Arial" w:cs="Arial"/>
        </w:rPr>
        <w:t xml:space="preserve">     1ф</w:t>
      </w:r>
      <w:r w:rsidRPr="00423564">
        <w:rPr>
          <w:rFonts w:ascii="Arial" w:hAnsi="Arial" w:cs="Arial"/>
          <w:vertAlign w:val="subscript"/>
        </w:rPr>
        <w:t>2</w:t>
      </w: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                </w:t>
      </w:r>
      <w:r w:rsidR="006E4F6E" w:rsidRPr="00423564">
        <w:rPr>
          <w:rFonts w:ascii="Arial" w:hAnsi="Arial" w:cs="Arial"/>
        </w:rPr>
        <w:t xml:space="preserve">           ---  +   ---</w:t>
      </w: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                                       1п</w:t>
      </w:r>
      <w:r w:rsidRPr="00423564">
        <w:rPr>
          <w:rFonts w:ascii="Arial" w:hAnsi="Arial" w:cs="Arial"/>
          <w:vertAlign w:val="subscript"/>
        </w:rPr>
        <w:t>1</w:t>
      </w:r>
      <w:r w:rsidRPr="00423564">
        <w:rPr>
          <w:rFonts w:ascii="Arial" w:hAnsi="Arial" w:cs="Arial"/>
        </w:rPr>
        <w:t xml:space="preserve">      1п</w:t>
      </w:r>
      <w:r w:rsidRPr="00423564">
        <w:rPr>
          <w:rFonts w:ascii="Arial" w:hAnsi="Arial" w:cs="Arial"/>
          <w:vertAlign w:val="subscript"/>
        </w:rPr>
        <w:t>2</w:t>
      </w:r>
    </w:p>
    <w:p w:rsidR="00B87BD7" w:rsidRPr="00423564" w:rsidRDefault="00B87BD7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 xml:space="preserve">               </w:t>
      </w:r>
      <w:r w:rsidR="006E4F6E" w:rsidRPr="00423564">
        <w:rPr>
          <w:rFonts w:ascii="Arial" w:hAnsi="Arial" w:cs="Arial"/>
        </w:rPr>
        <w:t xml:space="preserve">                          Е = -</w:t>
      </w:r>
      <w:r w:rsidRPr="00423564">
        <w:rPr>
          <w:rFonts w:ascii="Arial" w:hAnsi="Arial" w:cs="Arial"/>
        </w:rPr>
        <w:t>-------</w:t>
      </w:r>
      <w:r w:rsidR="006E4F6E" w:rsidRPr="00423564">
        <w:rPr>
          <w:rFonts w:ascii="Arial" w:hAnsi="Arial" w:cs="Arial"/>
        </w:rPr>
        <w:t>------------</w:t>
      </w:r>
      <w:r w:rsidRPr="00423564">
        <w:rPr>
          <w:rFonts w:ascii="Arial" w:hAnsi="Arial" w:cs="Arial"/>
        </w:rPr>
        <w:t xml:space="preserve"> х 100%, где:</w:t>
      </w:r>
    </w:p>
    <w:p w:rsidR="00B87BD7" w:rsidRPr="00423564" w:rsidRDefault="006E4F6E" w:rsidP="00B87BD7">
      <w:pPr>
        <w:rPr>
          <w:rFonts w:ascii="Arial" w:hAnsi="Arial" w:cs="Arial"/>
        </w:rPr>
      </w:pP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</w:r>
      <w:r w:rsidRPr="00423564">
        <w:rPr>
          <w:rFonts w:ascii="Arial" w:hAnsi="Arial" w:cs="Arial"/>
        </w:rPr>
        <w:tab/>
        <w:t>2</w:t>
      </w:r>
    </w:p>
    <w:p w:rsidR="00B87BD7" w:rsidRPr="00423564" w:rsidRDefault="00B87BD7" w:rsidP="00B87BD7">
      <w:pPr>
        <w:rPr>
          <w:rFonts w:ascii="Arial" w:hAnsi="Arial" w:cs="Arial"/>
        </w:rPr>
      </w:pP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Е – эффективность реализации Программы (</w:t>
      </w:r>
      <w:r w:rsidR="006E4F6E" w:rsidRPr="00423564">
        <w:rPr>
          <w:rFonts w:ascii="Arial" w:hAnsi="Arial" w:cs="Arial"/>
        </w:rPr>
        <w:t xml:space="preserve">в </w:t>
      </w:r>
      <w:r w:rsidRPr="00423564">
        <w:rPr>
          <w:rFonts w:ascii="Arial" w:hAnsi="Arial" w:cs="Arial"/>
        </w:rPr>
        <w:t>процент</w:t>
      </w:r>
      <w:r w:rsidR="006E4F6E" w:rsidRPr="00423564">
        <w:rPr>
          <w:rFonts w:ascii="Arial" w:hAnsi="Arial" w:cs="Arial"/>
        </w:rPr>
        <w:t>ах</w:t>
      </w:r>
      <w:r w:rsidRPr="00423564">
        <w:rPr>
          <w:rFonts w:ascii="Arial" w:hAnsi="Arial" w:cs="Arial"/>
        </w:rPr>
        <w:t>);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1ф – фактическое значение индикатора, достигнутого в ходе реализации Программы;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1п – плановое значение индикатора, утвержденного Программой;</w:t>
      </w:r>
    </w:p>
    <w:p w:rsidR="00B87BD7" w:rsidRPr="00423564" w:rsidRDefault="006E4F6E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2</w:t>
      </w:r>
      <w:r w:rsidR="00B87BD7" w:rsidRPr="00423564">
        <w:rPr>
          <w:rFonts w:ascii="Arial" w:hAnsi="Arial" w:cs="Arial"/>
        </w:rPr>
        <w:t xml:space="preserve"> – количество индикаторов Программы.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При значении показателей эффективности: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100 процентов – реализации Программы считается эффективной;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менее 100 процентов – реализация Программы считается неэффективной;</w:t>
      </w:r>
    </w:p>
    <w:p w:rsidR="00B87BD7" w:rsidRPr="00423564" w:rsidRDefault="00B87BD7" w:rsidP="006E4F6E">
      <w:pPr>
        <w:ind w:firstLine="709"/>
        <w:jc w:val="both"/>
        <w:rPr>
          <w:rFonts w:ascii="Arial" w:hAnsi="Arial" w:cs="Arial"/>
        </w:rPr>
      </w:pPr>
      <w:r w:rsidRPr="00423564">
        <w:rPr>
          <w:rFonts w:ascii="Arial" w:hAnsi="Arial" w:cs="Arial"/>
        </w:rPr>
        <w:t>более 100 процентов – реализация Программы считается наиболее эффективной.</w:t>
      </w:r>
    </w:p>
    <w:sectPr w:rsidR="00B87BD7" w:rsidRPr="00423564" w:rsidSect="007A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42" w:rsidRDefault="00452142" w:rsidP="00B87BD7">
      <w:r>
        <w:separator/>
      </w:r>
    </w:p>
  </w:endnote>
  <w:endnote w:type="continuationSeparator" w:id="0">
    <w:p w:rsidR="00452142" w:rsidRDefault="00452142" w:rsidP="00B8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42" w:rsidRDefault="00452142" w:rsidP="00B87BD7">
      <w:r>
        <w:separator/>
      </w:r>
    </w:p>
  </w:footnote>
  <w:footnote w:type="continuationSeparator" w:id="0">
    <w:p w:rsidR="00452142" w:rsidRDefault="00452142" w:rsidP="00B87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6" w:rsidRDefault="00315897" w:rsidP="00DD4A7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11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1136" w:rsidRDefault="00DB1136" w:rsidP="00DD4A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6" w:rsidRDefault="00DB1136" w:rsidP="00DD4A72">
    <w:pPr>
      <w:pStyle w:val="a5"/>
      <w:framePr w:wrap="around" w:vAnchor="text" w:hAnchor="margin" w:xAlign="right" w:y="1"/>
      <w:rPr>
        <w:rStyle w:val="a6"/>
      </w:rPr>
    </w:pPr>
  </w:p>
  <w:p w:rsidR="00DB1136" w:rsidRDefault="00DB1136" w:rsidP="00DD4A7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136"/>
    <w:multiLevelType w:val="hybridMultilevel"/>
    <w:tmpl w:val="5E182160"/>
    <w:lvl w:ilvl="0" w:tplc="377AB09E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1567A"/>
    <w:multiLevelType w:val="hybridMultilevel"/>
    <w:tmpl w:val="1B0A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7448"/>
    <w:multiLevelType w:val="hybridMultilevel"/>
    <w:tmpl w:val="D82A6BE4"/>
    <w:lvl w:ilvl="0" w:tplc="48266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207C6"/>
    <w:multiLevelType w:val="hybridMultilevel"/>
    <w:tmpl w:val="327C0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A5874"/>
    <w:multiLevelType w:val="hybridMultilevel"/>
    <w:tmpl w:val="4DC0549C"/>
    <w:lvl w:ilvl="0" w:tplc="BE345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39"/>
    <w:rsid w:val="00001613"/>
    <w:rsid w:val="0001634E"/>
    <w:rsid w:val="00016A64"/>
    <w:rsid w:val="0002732B"/>
    <w:rsid w:val="00045E06"/>
    <w:rsid w:val="000558F9"/>
    <w:rsid w:val="000927D4"/>
    <w:rsid w:val="000A522B"/>
    <w:rsid w:val="000B3E59"/>
    <w:rsid w:val="000E6E4C"/>
    <w:rsid w:val="001019E7"/>
    <w:rsid w:val="00122205"/>
    <w:rsid w:val="001923D5"/>
    <w:rsid w:val="001956EF"/>
    <w:rsid w:val="00195C72"/>
    <w:rsid w:val="001B71D1"/>
    <w:rsid w:val="001D3843"/>
    <w:rsid w:val="001D424B"/>
    <w:rsid w:val="001E2424"/>
    <w:rsid w:val="001E46EA"/>
    <w:rsid w:val="001F1274"/>
    <w:rsid w:val="001F1BE5"/>
    <w:rsid w:val="0020161C"/>
    <w:rsid w:val="00205F22"/>
    <w:rsid w:val="002231A6"/>
    <w:rsid w:val="00227D88"/>
    <w:rsid w:val="00233ACB"/>
    <w:rsid w:val="00234750"/>
    <w:rsid w:val="002407BD"/>
    <w:rsid w:val="00245E53"/>
    <w:rsid w:val="0026158D"/>
    <w:rsid w:val="00266DA4"/>
    <w:rsid w:val="0027788D"/>
    <w:rsid w:val="002A5592"/>
    <w:rsid w:val="002B0FF7"/>
    <w:rsid w:val="002B2D14"/>
    <w:rsid w:val="002C243D"/>
    <w:rsid w:val="002F0754"/>
    <w:rsid w:val="00315897"/>
    <w:rsid w:val="00351FFF"/>
    <w:rsid w:val="003872BA"/>
    <w:rsid w:val="00397D0F"/>
    <w:rsid w:val="003A1CF3"/>
    <w:rsid w:val="003D49EE"/>
    <w:rsid w:val="003F1933"/>
    <w:rsid w:val="00405D73"/>
    <w:rsid w:val="00423564"/>
    <w:rsid w:val="00427281"/>
    <w:rsid w:val="00452142"/>
    <w:rsid w:val="004539A4"/>
    <w:rsid w:val="00470D0D"/>
    <w:rsid w:val="00476F28"/>
    <w:rsid w:val="004C1A64"/>
    <w:rsid w:val="00520898"/>
    <w:rsid w:val="00543924"/>
    <w:rsid w:val="00551941"/>
    <w:rsid w:val="005A098D"/>
    <w:rsid w:val="005A42C4"/>
    <w:rsid w:val="005A4906"/>
    <w:rsid w:val="005A4BE9"/>
    <w:rsid w:val="005A6910"/>
    <w:rsid w:val="005F2566"/>
    <w:rsid w:val="006010A0"/>
    <w:rsid w:val="00635862"/>
    <w:rsid w:val="00640DC7"/>
    <w:rsid w:val="00682B4F"/>
    <w:rsid w:val="006A01B6"/>
    <w:rsid w:val="006A5A6A"/>
    <w:rsid w:val="006C0C0F"/>
    <w:rsid w:val="006D0A98"/>
    <w:rsid w:val="006E4F6E"/>
    <w:rsid w:val="007051A5"/>
    <w:rsid w:val="00721C93"/>
    <w:rsid w:val="007240BA"/>
    <w:rsid w:val="0072604F"/>
    <w:rsid w:val="00727A34"/>
    <w:rsid w:val="0078356A"/>
    <w:rsid w:val="007A1F6C"/>
    <w:rsid w:val="007A55B0"/>
    <w:rsid w:val="007B75E3"/>
    <w:rsid w:val="007C0839"/>
    <w:rsid w:val="007D4836"/>
    <w:rsid w:val="007D49EA"/>
    <w:rsid w:val="00807B57"/>
    <w:rsid w:val="00812CDF"/>
    <w:rsid w:val="00891D7B"/>
    <w:rsid w:val="008B488D"/>
    <w:rsid w:val="008D1716"/>
    <w:rsid w:val="008F3FA5"/>
    <w:rsid w:val="008F6708"/>
    <w:rsid w:val="009154DD"/>
    <w:rsid w:val="0092043F"/>
    <w:rsid w:val="009B2DA4"/>
    <w:rsid w:val="009E5438"/>
    <w:rsid w:val="00A14BA2"/>
    <w:rsid w:val="00A41E2C"/>
    <w:rsid w:val="00A426DB"/>
    <w:rsid w:val="00A50216"/>
    <w:rsid w:val="00A6713E"/>
    <w:rsid w:val="00A704AB"/>
    <w:rsid w:val="00A877A2"/>
    <w:rsid w:val="00AD12A9"/>
    <w:rsid w:val="00B00211"/>
    <w:rsid w:val="00B263AF"/>
    <w:rsid w:val="00B274BB"/>
    <w:rsid w:val="00B46971"/>
    <w:rsid w:val="00B47142"/>
    <w:rsid w:val="00B60862"/>
    <w:rsid w:val="00B66EAD"/>
    <w:rsid w:val="00B7320C"/>
    <w:rsid w:val="00B75A73"/>
    <w:rsid w:val="00B84927"/>
    <w:rsid w:val="00B87BD7"/>
    <w:rsid w:val="00B92CFD"/>
    <w:rsid w:val="00BA1FBA"/>
    <w:rsid w:val="00BA2908"/>
    <w:rsid w:val="00BA4EBA"/>
    <w:rsid w:val="00BC0D6C"/>
    <w:rsid w:val="00BC10E8"/>
    <w:rsid w:val="00BC5513"/>
    <w:rsid w:val="00BE0E83"/>
    <w:rsid w:val="00BE22C2"/>
    <w:rsid w:val="00BF13A0"/>
    <w:rsid w:val="00C12EFA"/>
    <w:rsid w:val="00C21A2D"/>
    <w:rsid w:val="00C313DA"/>
    <w:rsid w:val="00C3723E"/>
    <w:rsid w:val="00C60F73"/>
    <w:rsid w:val="00C62C8A"/>
    <w:rsid w:val="00C7081E"/>
    <w:rsid w:val="00C7761C"/>
    <w:rsid w:val="00C81FEA"/>
    <w:rsid w:val="00C83C7E"/>
    <w:rsid w:val="00C952D4"/>
    <w:rsid w:val="00C971BA"/>
    <w:rsid w:val="00CA6704"/>
    <w:rsid w:val="00CB28B4"/>
    <w:rsid w:val="00CD3E95"/>
    <w:rsid w:val="00CF130C"/>
    <w:rsid w:val="00D26AA9"/>
    <w:rsid w:val="00D278B3"/>
    <w:rsid w:val="00D30B68"/>
    <w:rsid w:val="00D51AC2"/>
    <w:rsid w:val="00D51D35"/>
    <w:rsid w:val="00D86407"/>
    <w:rsid w:val="00D86918"/>
    <w:rsid w:val="00DB0B99"/>
    <w:rsid w:val="00DB1136"/>
    <w:rsid w:val="00DB4187"/>
    <w:rsid w:val="00DB484D"/>
    <w:rsid w:val="00DB4C80"/>
    <w:rsid w:val="00DB61E8"/>
    <w:rsid w:val="00DB78A1"/>
    <w:rsid w:val="00DC221D"/>
    <w:rsid w:val="00DD4A72"/>
    <w:rsid w:val="00DD7964"/>
    <w:rsid w:val="00DE557F"/>
    <w:rsid w:val="00DF7E60"/>
    <w:rsid w:val="00E4200E"/>
    <w:rsid w:val="00E449FD"/>
    <w:rsid w:val="00E5307C"/>
    <w:rsid w:val="00E72B82"/>
    <w:rsid w:val="00E967FE"/>
    <w:rsid w:val="00EB03C5"/>
    <w:rsid w:val="00EB73DF"/>
    <w:rsid w:val="00ED4BED"/>
    <w:rsid w:val="00EE1ABA"/>
    <w:rsid w:val="00EE4802"/>
    <w:rsid w:val="00F22C07"/>
    <w:rsid w:val="00F301BA"/>
    <w:rsid w:val="00F31AFA"/>
    <w:rsid w:val="00F366EA"/>
    <w:rsid w:val="00F37E36"/>
    <w:rsid w:val="00F551C3"/>
    <w:rsid w:val="00F6419D"/>
    <w:rsid w:val="00F6611D"/>
    <w:rsid w:val="00F6721B"/>
    <w:rsid w:val="00F70973"/>
    <w:rsid w:val="00F76F8C"/>
    <w:rsid w:val="00FB2722"/>
    <w:rsid w:val="00FB283B"/>
    <w:rsid w:val="00FD7F85"/>
    <w:rsid w:val="00FF3C9A"/>
    <w:rsid w:val="00FF5CCA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83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C0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C083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rsid w:val="007C0839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7C0839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link w:val="a5"/>
    <w:locked/>
    <w:rsid w:val="00B87BD7"/>
    <w:rPr>
      <w:sz w:val="28"/>
      <w:szCs w:val="28"/>
    </w:rPr>
  </w:style>
  <w:style w:type="paragraph" w:styleId="a5">
    <w:name w:val="header"/>
    <w:basedOn w:val="a"/>
    <w:link w:val="a4"/>
    <w:rsid w:val="00B87B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rsid w:val="00B87BD7"/>
    <w:rPr>
      <w:sz w:val="24"/>
      <w:szCs w:val="24"/>
    </w:rPr>
  </w:style>
  <w:style w:type="character" w:styleId="a6">
    <w:name w:val="page number"/>
    <w:rsid w:val="00B87BD7"/>
    <w:rPr>
      <w:rFonts w:ascii="Times New Roman" w:hAnsi="Times New Roman" w:cs="Times New Roman" w:hint="default"/>
    </w:rPr>
  </w:style>
  <w:style w:type="table" w:styleId="a7">
    <w:name w:val="Table Grid"/>
    <w:basedOn w:val="a1"/>
    <w:rsid w:val="00B87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87B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87BD7"/>
    <w:rPr>
      <w:sz w:val="24"/>
      <w:szCs w:val="24"/>
    </w:rPr>
  </w:style>
  <w:style w:type="character" w:styleId="aa">
    <w:name w:val="Strong"/>
    <w:qFormat/>
    <w:rsid w:val="00BA4EBA"/>
    <w:rPr>
      <w:b/>
      <w:bCs/>
    </w:rPr>
  </w:style>
  <w:style w:type="character" w:customStyle="1" w:styleId="apple-converted-space">
    <w:name w:val="apple-converted-space"/>
    <w:basedOn w:val="a0"/>
    <w:rsid w:val="00BA4EBA"/>
  </w:style>
  <w:style w:type="paragraph" w:customStyle="1" w:styleId="ConsPlusNormal">
    <w:name w:val="ConsPlusNormal"/>
    <w:rsid w:val="007051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C0C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0C0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8D1716"/>
    <w:pPr>
      <w:ind w:firstLine="567"/>
      <w:jc w:val="center"/>
    </w:pPr>
    <w:rPr>
      <w:b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8D1716"/>
    <w:rPr>
      <w:b/>
      <w:sz w:val="28"/>
      <w:lang w:eastAsia="ar-SA"/>
    </w:rPr>
  </w:style>
  <w:style w:type="paragraph" w:styleId="af">
    <w:name w:val="No Spacing"/>
    <w:qFormat/>
    <w:rsid w:val="00DD796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e4">
    <w:name w:val="Style4"/>
    <w:basedOn w:val="a"/>
    <w:rsid w:val="00BA1FBA"/>
    <w:pPr>
      <w:widowControl w:val="0"/>
      <w:autoSpaceDE w:val="0"/>
      <w:spacing w:line="325" w:lineRule="exact"/>
      <w:ind w:firstLine="715"/>
      <w:jc w:val="both"/>
    </w:pPr>
    <w:rPr>
      <w:lang w:eastAsia="ar-SA"/>
    </w:rPr>
  </w:style>
  <w:style w:type="paragraph" w:styleId="af0">
    <w:name w:val="Subtitle"/>
    <w:basedOn w:val="a"/>
    <w:next w:val="af1"/>
    <w:link w:val="af2"/>
    <w:qFormat/>
    <w:rsid w:val="00812CDF"/>
    <w:pPr>
      <w:ind w:firstLine="720"/>
    </w:pPr>
    <w:rPr>
      <w:sz w:val="28"/>
      <w:lang w:eastAsia="ar-SA"/>
    </w:rPr>
  </w:style>
  <w:style w:type="character" w:customStyle="1" w:styleId="af2">
    <w:name w:val="Подзаголовок Знак"/>
    <w:basedOn w:val="a0"/>
    <w:link w:val="af0"/>
    <w:rsid w:val="00812CDF"/>
    <w:rPr>
      <w:sz w:val="28"/>
      <w:szCs w:val="24"/>
      <w:lang w:eastAsia="ar-SA"/>
    </w:rPr>
  </w:style>
  <w:style w:type="paragraph" w:styleId="af1">
    <w:name w:val="Body Text"/>
    <w:basedOn w:val="a"/>
    <w:link w:val="af3"/>
    <w:rsid w:val="00812CDF"/>
    <w:pPr>
      <w:spacing w:after="120"/>
    </w:pPr>
  </w:style>
  <w:style w:type="character" w:customStyle="1" w:styleId="af3">
    <w:name w:val="Основной текст Знак"/>
    <w:basedOn w:val="a0"/>
    <w:link w:val="af1"/>
    <w:rsid w:val="00812C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83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C0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C083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rsid w:val="007C0839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7C0839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link w:val="a5"/>
    <w:locked/>
    <w:rsid w:val="00B87BD7"/>
    <w:rPr>
      <w:sz w:val="28"/>
      <w:szCs w:val="28"/>
    </w:rPr>
  </w:style>
  <w:style w:type="paragraph" w:styleId="a5">
    <w:name w:val="header"/>
    <w:basedOn w:val="a"/>
    <w:link w:val="a4"/>
    <w:rsid w:val="00B87B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rsid w:val="00B87BD7"/>
    <w:rPr>
      <w:sz w:val="24"/>
      <w:szCs w:val="24"/>
    </w:rPr>
  </w:style>
  <w:style w:type="character" w:styleId="a6">
    <w:name w:val="page number"/>
    <w:rsid w:val="00B87BD7"/>
    <w:rPr>
      <w:rFonts w:ascii="Times New Roman" w:hAnsi="Times New Roman" w:cs="Times New Roman" w:hint="default"/>
    </w:rPr>
  </w:style>
  <w:style w:type="table" w:styleId="a7">
    <w:name w:val="Table Grid"/>
    <w:basedOn w:val="a1"/>
    <w:rsid w:val="00B87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87B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87BD7"/>
    <w:rPr>
      <w:sz w:val="24"/>
      <w:szCs w:val="24"/>
    </w:rPr>
  </w:style>
  <w:style w:type="character" w:styleId="aa">
    <w:name w:val="Strong"/>
    <w:qFormat/>
    <w:rsid w:val="00BA4EBA"/>
    <w:rPr>
      <w:b/>
      <w:bCs/>
    </w:rPr>
  </w:style>
  <w:style w:type="character" w:customStyle="1" w:styleId="apple-converted-space">
    <w:name w:val="apple-converted-space"/>
    <w:basedOn w:val="a0"/>
    <w:rsid w:val="00BA4EBA"/>
  </w:style>
  <w:style w:type="paragraph" w:customStyle="1" w:styleId="ConsPlusNormal">
    <w:name w:val="ConsPlusNormal"/>
    <w:rsid w:val="007051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C0C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0C0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8D1716"/>
    <w:pPr>
      <w:ind w:firstLine="567"/>
      <w:jc w:val="center"/>
    </w:pPr>
    <w:rPr>
      <w:b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8D1716"/>
    <w:rPr>
      <w:b/>
      <w:sz w:val="28"/>
      <w:lang w:eastAsia="ar-SA"/>
    </w:rPr>
  </w:style>
  <w:style w:type="paragraph" w:styleId="af">
    <w:name w:val="No Spacing"/>
    <w:qFormat/>
    <w:rsid w:val="00DD796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e4">
    <w:name w:val="Style4"/>
    <w:basedOn w:val="a"/>
    <w:rsid w:val="00BA1FBA"/>
    <w:pPr>
      <w:widowControl w:val="0"/>
      <w:autoSpaceDE w:val="0"/>
      <w:spacing w:line="325" w:lineRule="exact"/>
      <w:ind w:firstLine="715"/>
      <w:jc w:val="both"/>
    </w:pPr>
    <w:rPr>
      <w:lang w:eastAsia="ar-SA"/>
    </w:rPr>
  </w:style>
  <w:style w:type="paragraph" w:styleId="af0">
    <w:name w:val="Subtitle"/>
    <w:basedOn w:val="a"/>
    <w:next w:val="af1"/>
    <w:link w:val="af2"/>
    <w:qFormat/>
    <w:rsid w:val="00812CDF"/>
    <w:pPr>
      <w:ind w:firstLine="720"/>
    </w:pPr>
    <w:rPr>
      <w:sz w:val="28"/>
      <w:lang w:eastAsia="ar-SA"/>
    </w:rPr>
  </w:style>
  <w:style w:type="character" w:customStyle="1" w:styleId="af2">
    <w:name w:val="Подзаголовок Знак"/>
    <w:basedOn w:val="a0"/>
    <w:link w:val="af0"/>
    <w:rsid w:val="00812CDF"/>
    <w:rPr>
      <w:sz w:val="28"/>
      <w:szCs w:val="24"/>
      <w:lang w:eastAsia="ar-SA"/>
    </w:rPr>
  </w:style>
  <w:style w:type="paragraph" w:styleId="af1">
    <w:name w:val="Body Text"/>
    <w:basedOn w:val="a"/>
    <w:link w:val="af3"/>
    <w:rsid w:val="00812CDF"/>
    <w:pPr>
      <w:spacing w:after="120"/>
    </w:pPr>
  </w:style>
  <w:style w:type="character" w:customStyle="1" w:styleId="af3">
    <w:name w:val="Основной текст Знак"/>
    <w:basedOn w:val="a0"/>
    <w:link w:val="af1"/>
    <w:rsid w:val="00812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08A6-1CDD-4DBC-8E9D-6ED20AE3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Администрация МО Веневский район</Company>
  <LinksUpToDate>false</LinksUpToDate>
  <CharactersWithSpaces>20397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creator>ГО-ЧС</dc:creator>
  <cp:lastModifiedBy>1</cp:lastModifiedBy>
  <cp:revision>3</cp:revision>
  <cp:lastPrinted>2013-11-08T08:28:00Z</cp:lastPrinted>
  <dcterms:created xsi:type="dcterms:W3CDTF">2013-12-05T12:54:00Z</dcterms:created>
  <dcterms:modified xsi:type="dcterms:W3CDTF">2013-12-06T06:56:00Z</dcterms:modified>
</cp:coreProperties>
</file>