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1" w:rsidRPr="004F0CA1" w:rsidRDefault="004F0CA1" w:rsidP="004F0C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0CA1">
        <w:rPr>
          <w:rFonts w:ascii="Times New Roman" w:hAnsi="Times New Roman" w:cs="Times New Roman"/>
          <w:b/>
          <w:bCs/>
          <w:sz w:val="28"/>
          <w:szCs w:val="28"/>
        </w:rPr>
        <w:t>Коллективный договор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 – это пра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вой акт, 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щий со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но-тру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вые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ше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ния в ор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 или у пред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ля.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тру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ми и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лем в лице их пред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лей (</w:t>
      </w:r>
      <w:hyperlink r:id="rId5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40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 может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чать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в ор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 в целом, в ее фи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лах, пред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ствах и иных обособ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ных струк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тур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ных под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ях (</w:t>
      </w:r>
      <w:hyperlink r:id="rId6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40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 Со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но, дей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ствие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рас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на всех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ков ор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 (а не толь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 тех, кто 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мал уча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стие в пе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рах при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нии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ра), всех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ков фи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ла и т.д. в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сти от того, в рам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ках ка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под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чен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вор.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Срок дей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ствия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не может 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шать 3 лет. Затем сто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 могут его про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длить на срок не более 3 лет (</w:t>
      </w:r>
      <w:hyperlink r:id="rId7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43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</w:t>
      </w:r>
    </w:p>
    <w:p w:rsidR="004F0CA1" w:rsidRPr="004F0CA1" w:rsidRDefault="004F0CA1" w:rsidP="004F0C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A1">
        <w:rPr>
          <w:rFonts w:ascii="Times New Roman" w:hAnsi="Times New Roman" w:cs="Times New Roman"/>
          <w:b/>
          <w:bCs/>
          <w:sz w:val="24"/>
          <w:szCs w:val="24"/>
        </w:rPr>
        <w:t>Обязателен ли коллективный договор?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На самом деле 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тие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не яв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обя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ным. То есть сто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 (ра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 и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ки) могут лишь доб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 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нять на себя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ные обя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ства, преду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ные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ным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ром (</w:t>
      </w:r>
      <w:hyperlink r:id="rId8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24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 Никто не может обя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зать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 или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ков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чить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вор.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тру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лишь при на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чии ини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вы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ков или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ля.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Кроме того, нет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сти за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ствие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в ор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 или у пред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ля.</w:t>
      </w:r>
    </w:p>
    <w:p w:rsidR="004F0CA1" w:rsidRPr="004F0CA1" w:rsidRDefault="004F0CA1" w:rsidP="004F0C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A1">
        <w:rPr>
          <w:rFonts w:ascii="Times New Roman" w:hAnsi="Times New Roman" w:cs="Times New Roman"/>
          <w:b/>
          <w:bCs/>
          <w:sz w:val="24"/>
          <w:szCs w:val="24"/>
        </w:rPr>
        <w:t>Содержание коллективного договора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На самом деле со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и струк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опре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сто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 xml:space="preserve">ми. То есть </w:t>
      </w:r>
      <w:proofErr w:type="gramStart"/>
      <w:r w:rsidRPr="004F0CA1">
        <w:rPr>
          <w:rFonts w:ascii="Times New Roman" w:hAnsi="Times New Roman" w:cs="Times New Roman"/>
          <w:sz w:val="24"/>
          <w:szCs w:val="24"/>
        </w:rPr>
        <w:t>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proofErr w:type="gramEnd"/>
      <w:r w:rsidRPr="004F0CA1">
        <w:rPr>
          <w:rFonts w:ascii="Times New Roman" w:hAnsi="Times New Roman" w:cs="Times New Roman"/>
          <w:sz w:val="24"/>
          <w:szCs w:val="24"/>
        </w:rPr>
        <w:t xml:space="preserve"> и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ки са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 опре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ют, какие имен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 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сы они хо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 бы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фик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вать в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ном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ре (</w:t>
      </w:r>
      <w:hyperlink r:id="rId9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41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 </w:t>
      </w:r>
    </w:p>
    <w:p w:rsidR="004F0CA1" w:rsidRPr="004F0CA1" w:rsidRDefault="004F0CA1" w:rsidP="004F0C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A1">
        <w:rPr>
          <w:rFonts w:ascii="Times New Roman" w:hAnsi="Times New Roman" w:cs="Times New Roman"/>
          <w:b/>
          <w:bCs/>
          <w:sz w:val="24"/>
          <w:szCs w:val="24"/>
        </w:rPr>
        <w:t>Обязательность регистрации коллективного договора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 дол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жен на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вить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вор в со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щий орган по труду в 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7 дней со дня его под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ния (</w:t>
      </w:r>
      <w:hyperlink r:id="rId10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50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 Такая 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ция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носит уве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ный ха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тер. Это озна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ет, что вступ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в силу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не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сит от факта его 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ции.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ча 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ции – это вы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яв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ор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ном по труду тех усло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вий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ра, ко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рые ухуд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ша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ют по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ния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ков по срав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proofErr w:type="gramStart"/>
      <w:r w:rsidRPr="004F0C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CA1">
        <w:rPr>
          <w:rFonts w:ascii="Times New Roman" w:hAnsi="Times New Roman" w:cs="Times New Roman"/>
          <w:sz w:val="24"/>
          <w:szCs w:val="24"/>
        </w:rPr>
        <w:t xml:space="preserve"> 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ко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 уста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ми. Такие усло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вия яв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ют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недей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ми и не под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жат 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нию (</w:t>
      </w:r>
      <w:hyperlink r:id="rId11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50 ТК 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Орган по труду опре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ся на уровне субъ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тов РФ</w:t>
      </w:r>
      <w:proofErr w:type="gramStart"/>
      <w:r w:rsidRPr="004F0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Комитет по труду и занятости Курской области)</w:t>
      </w:r>
      <w:r w:rsidRPr="004F0CA1">
        <w:rPr>
          <w:rFonts w:ascii="Times New Roman" w:hAnsi="Times New Roman" w:cs="Times New Roman"/>
          <w:sz w:val="24"/>
          <w:szCs w:val="24"/>
        </w:rPr>
        <w:t>.</w:t>
      </w:r>
    </w:p>
    <w:p w:rsidR="004F0CA1" w:rsidRPr="004F0CA1" w:rsidRDefault="004F0CA1" w:rsidP="004F0CA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A1">
        <w:rPr>
          <w:rFonts w:ascii="Times New Roman" w:hAnsi="Times New Roman" w:cs="Times New Roman"/>
          <w:b/>
          <w:bCs/>
          <w:sz w:val="24"/>
          <w:szCs w:val="24"/>
        </w:rPr>
        <w:t>Ответственность за несоблюдение коллективного договора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Сто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 обя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ны ис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нять усло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вия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 на про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нии всего срока его дей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ствия. КоАП РФ уста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ет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ную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ность за на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ше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или невы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лем обя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за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тельств по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му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ру. Это 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ду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жде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или штраф в раз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ме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ре от 3 000 до 5 000 руб. (</w:t>
      </w:r>
      <w:hyperlink r:id="rId12" w:tgtFrame="_blank" w:history="1">
        <w:r w:rsidRPr="004F0CA1">
          <w:rPr>
            <w:rStyle w:val="a3"/>
            <w:rFonts w:ascii="Times New Roman" w:hAnsi="Times New Roman" w:cs="Times New Roman"/>
            <w:sz w:val="24"/>
            <w:szCs w:val="24"/>
          </w:rPr>
          <w:t>ст. 5.31 КоАП РФ</w:t>
        </w:r>
      </w:hyperlink>
      <w:r w:rsidRPr="004F0CA1">
        <w:rPr>
          <w:rFonts w:ascii="Times New Roman" w:hAnsi="Times New Roman" w:cs="Times New Roman"/>
          <w:sz w:val="24"/>
          <w:szCs w:val="24"/>
        </w:rPr>
        <w:t>).</w:t>
      </w:r>
    </w:p>
    <w:p w:rsidR="004F0CA1" w:rsidRPr="004F0CA1" w:rsidRDefault="004F0CA1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CA1">
        <w:rPr>
          <w:rFonts w:ascii="Times New Roman" w:hAnsi="Times New Roman" w:cs="Times New Roman"/>
          <w:sz w:val="24"/>
          <w:szCs w:val="24"/>
        </w:rPr>
        <w:t>В свою оче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редь, ра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ник может быть при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чен к дис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ци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пли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нар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ной от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сти за невы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не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ние усло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вий кол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но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го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во</w:t>
      </w:r>
      <w:r w:rsidRPr="004F0CA1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AA6E2A" w:rsidRPr="004F0CA1" w:rsidRDefault="00AA6E2A" w:rsidP="004F0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6E2A" w:rsidRPr="004F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DC"/>
    <w:rsid w:val="004F0CA1"/>
    <w:rsid w:val="005A13DC"/>
    <w:rsid w:val="00AA6E2A"/>
    <w:rsid w:val="00D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134&amp;dst=100217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134&amp;dst=100323&amp;demo=1" TargetMode="External"/><Relationship Id="rId12" Type="http://schemas.openxmlformats.org/officeDocument/2006/relationships/hyperlink" Target="https://login.consultant.ru/link/?req=doc&amp;base=LAW&amp;n=359000&amp;dst=100280&amp;dem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134&amp;dst=100297&amp;demo=1" TargetMode="External"/><Relationship Id="rId11" Type="http://schemas.openxmlformats.org/officeDocument/2006/relationships/hyperlink" Target="https://login.consultant.ru/link/?req=doc&amp;base=LAW&amp;n=357134&amp;dst=100370&amp;demo=1" TargetMode="External"/><Relationship Id="rId5" Type="http://schemas.openxmlformats.org/officeDocument/2006/relationships/hyperlink" Target="https://login.consultant.ru/link/?req=doc&amp;base=LAW&amp;n=357134&amp;dst=100297&amp;demo=1" TargetMode="External"/><Relationship Id="rId10" Type="http://schemas.openxmlformats.org/officeDocument/2006/relationships/hyperlink" Target="https://login.consultant.ru/link/?req=doc&amp;base=LAW&amp;n=357134&amp;dst=100370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134&amp;dst=100303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cp:lastPrinted>2021-03-24T13:37:00Z</cp:lastPrinted>
  <dcterms:created xsi:type="dcterms:W3CDTF">2021-03-24T13:46:00Z</dcterms:created>
  <dcterms:modified xsi:type="dcterms:W3CDTF">2021-03-24T13:46:00Z</dcterms:modified>
</cp:coreProperties>
</file>