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1A5" w:rsidRPr="009221A5" w:rsidRDefault="009221A5" w:rsidP="009221A5">
      <w:pPr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AB73667" wp14:editId="71AEEF29">
            <wp:simplePos x="0" y="0"/>
            <wp:positionH relativeFrom="column">
              <wp:posOffset>3644900</wp:posOffset>
            </wp:positionH>
            <wp:positionV relativeFrom="paragraph">
              <wp:posOffset>35560</wp:posOffset>
            </wp:positionV>
            <wp:extent cx="2303780" cy="1723390"/>
            <wp:effectExtent l="0" t="0" r="1270" b="0"/>
            <wp:wrapSquare wrapText="bothSides"/>
            <wp:docPr id="1" name="Рисунок 1" descr="C:\Users\User\AppData\Local\Microsoft\Windows\Temporary Internet Files\Content.Word\GElwdSSQ_a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GElwdSSQ_aQ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21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Штраф за костёр на территории частного домовладения</w:t>
      </w:r>
      <w:r w:rsidRPr="009221A5">
        <w:t xml:space="preserve"> </w:t>
      </w:r>
    </w:p>
    <w:p w:rsidR="0060399E" w:rsidRPr="009221A5" w:rsidRDefault="009221A5" w:rsidP="009221A5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14EAA32" wp14:editId="01E419DB">
            <wp:simplePos x="0" y="0"/>
            <wp:positionH relativeFrom="column">
              <wp:posOffset>4361815</wp:posOffset>
            </wp:positionH>
            <wp:positionV relativeFrom="paragraph">
              <wp:posOffset>2696210</wp:posOffset>
            </wp:positionV>
            <wp:extent cx="1586865" cy="2122170"/>
            <wp:effectExtent l="0" t="0" r="0" b="0"/>
            <wp:wrapSquare wrapText="bothSides"/>
            <wp:docPr id="4" name="Рисунок 4" descr="C:\Users\User\AppData\Local\Microsoft\Windows\Temporary Internet Files\Content.Word\_4I5Gc_qgq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Temporary Internet Files\Content.Word\_4I5Gc_qgq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212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92FF6C" wp14:editId="415DA9FA">
            <wp:simplePos x="0" y="0"/>
            <wp:positionH relativeFrom="column">
              <wp:posOffset>-5080</wp:posOffset>
            </wp:positionH>
            <wp:positionV relativeFrom="paragraph">
              <wp:posOffset>1227455</wp:posOffset>
            </wp:positionV>
            <wp:extent cx="2044700" cy="1535430"/>
            <wp:effectExtent l="0" t="0" r="0" b="7620"/>
            <wp:wrapSquare wrapText="bothSides"/>
            <wp:docPr id="3" name="Рисунок 3" descr="C:\Users\User\AppData\Local\Microsoft\Windows\Temporary Internet Files\Content.Word\xHcvJ-EWh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Temporary Internet Files\Content.Word\xHcvJ-EWhw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Штраф за костёр на территории частного домовладения: за жителями Курской области начали следить с </w:t>
      </w:r>
      <w:proofErr w:type="spellStart"/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квадрокоптеров</w:t>
      </w:r>
      <w:proofErr w:type="spellEnd"/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221A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территории Курской области специалисты МЧС начали следить за гражданами, осуществляющими несанкционированный отжиг сухой травянистой растительности и мусора, с </w:t>
      </w:r>
      <w:proofErr w:type="spellStart"/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квадрокоптера</w:t>
      </w:r>
      <w:proofErr w:type="spellEnd"/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221A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Такой рейд был проведен 28.03.2021 года на территории </w:t>
      </w:r>
      <w:proofErr w:type="spellStart"/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Банищанского</w:t>
      </w:r>
      <w:proofErr w:type="spellEnd"/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Льговского района и Платавского сельсовета Конышевского района.</w:t>
      </w:r>
      <w:r w:rsidRPr="009221A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ходе работы </w:t>
      </w:r>
      <w:proofErr w:type="spellStart"/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квадротоптера</w:t>
      </w:r>
      <w:proofErr w:type="spellEnd"/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выявлен факт горения мусора вблизи строений на территории частных домовла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дений с. Коробкино  Конышевского </w:t>
      </w:r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района.</w:t>
      </w:r>
      <w:r w:rsidRPr="009221A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Pr="0092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результатам проведенной проверки отделом надзорной деятельности и профилактической работы по г. Льгову, Льговскому и Конышевскому районам виновник в возникновении данного возгорания был привлечен к административной ответственности в виде административного штрафа.</w:t>
      </w:r>
    </w:p>
    <w:sectPr w:rsidR="0060399E" w:rsidRPr="00922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D5"/>
    <w:rsid w:val="000221D5"/>
    <w:rsid w:val="0060399E"/>
    <w:rsid w:val="0092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2021-03-29T06:29:00Z</dcterms:created>
  <dcterms:modified xsi:type="dcterms:W3CDTF">2021-03-29T06:38:00Z</dcterms:modified>
</cp:coreProperties>
</file>