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00" w:rsidRPr="001E3600" w:rsidRDefault="001E3600" w:rsidP="001E3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3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</w:t>
      </w:r>
      <w:r w:rsidR="00E2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обязанность</w:t>
      </w:r>
      <w:r w:rsidRPr="001E3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23782" w:rsidRPr="001E3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</w:t>
      </w:r>
      <w:r w:rsidR="00E2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E23782" w:rsidRPr="001E3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местного самоуправления </w:t>
      </w:r>
      <w:r w:rsidR="00E2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 w:rsidRPr="001E3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</w:t>
      </w:r>
      <w:r w:rsidR="00E2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1E3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собственников помещений многоквартирного дома о принятии решения об определении управляющей организации</w:t>
      </w:r>
    </w:p>
    <w:p w:rsidR="001E3600" w:rsidRPr="001E3600" w:rsidRDefault="001E3600" w:rsidP="001E36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1E3600" w:rsidRPr="008300B1" w:rsidRDefault="001E3600" w:rsidP="001E3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 января 2021 года вступили в силу изменения, внесенные </w:t>
      </w:r>
      <w:r w:rsidRPr="001E3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E3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1E3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22.12.2020 N 441-ФЗ</w:t>
      </w:r>
      <w:r w:rsidR="00830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E3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Жилищный кодекс РФ.</w:t>
      </w:r>
    </w:p>
    <w:p w:rsidR="001E3600" w:rsidRPr="001E3600" w:rsidRDefault="001E3600" w:rsidP="001E36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3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управление многоквартирным домом, в отношении которого собственниками помещений в многоквартирном доме не выбран способ управления таким домом, или выбранный способ управления не реализован, не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делена управляющая организация</w:t>
      </w:r>
      <w:r w:rsidRPr="001E3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управляющей организацией</w:t>
      </w:r>
      <w:r w:rsidRPr="001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определенной решением органа местного самоуправления.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открытого конкурса</w:t>
      </w:r>
      <w:r w:rsidRPr="001E3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года.</w:t>
      </w:r>
    </w:p>
    <w:p w:rsidR="001E3600" w:rsidRPr="001E3600" w:rsidRDefault="001E3600" w:rsidP="001E360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теперь о</w:t>
      </w:r>
      <w:r w:rsidRPr="001E3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 местного самоуправления в течение пяти рабочих дней со дня принятия решения об определении управляющей организации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обязан </w:t>
      </w:r>
      <w:r w:rsidRPr="001E3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 уведом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r w:rsidRPr="001E3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</w:t>
      </w:r>
    </w:p>
    <w:p w:rsidR="001E3600" w:rsidRPr="001E3600" w:rsidRDefault="001E3600" w:rsidP="001E3600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1E3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предусмотрено, что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организации.</w:t>
      </w:r>
    </w:p>
    <w:p w:rsidR="00ED562E" w:rsidRDefault="00ED562E" w:rsidP="00E23782">
      <w:pPr>
        <w:jc w:val="both"/>
      </w:pPr>
    </w:p>
    <w:p w:rsidR="00E23782" w:rsidRPr="00E23782" w:rsidRDefault="00E23782" w:rsidP="00E23782">
      <w:pPr>
        <w:jc w:val="both"/>
        <w:rPr>
          <w:rFonts w:ascii="Times New Roman" w:hAnsi="Times New Roman" w:cs="Times New Roman"/>
          <w:sz w:val="28"/>
          <w:szCs w:val="28"/>
        </w:rPr>
      </w:pPr>
      <w:r w:rsidRPr="00E23782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r w:rsidR="000E49B7">
        <w:rPr>
          <w:rFonts w:ascii="Times New Roman" w:hAnsi="Times New Roman" w:cs="Times New Roman"/>
          <w:sz w:val="28"/>
          <w:szCs w:val="28"/>
        </w:rPr>
        <w:t>Конышевского</w:t>
      </w:r>
      <w:r w:rsidRPr="00E23782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E49B7">
        <w:rPr>
          <w:rFonts w:ascii="Times New Roman" w:hAnsi="Times New Roman" w:cs="Times New Roman"/>
          <w:sz w:val="28"/>
          <w:szCs w:val="28"/>
        </w:rPr>
        <w:t>И.Л.Сенчук</w:t>
      </w:r>
      <w:bookmarkStart w:id="0" w:name="_GoBack"/>
      <w:bookmarkEnd w:id="0"/>
      <w:proofErr w:type="spellEnd"/>
    </w:p>
    <w:sectPr w:rsidR="00E23782" w:rsidRPr="00E2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C8"/>
    <w:rsid w:val="000E49B7"/>
    <w:rsid w:val="001E3600"/>
    <w:rsid w:val="003766C8"/>
    <w:rsid w:val="008300B1"/>
    <w:rsid w:val="00E23782"/>
    <w:rsid w:val="00E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48F1"/>
  <w15:chartTrackingRefBased/>
  <w15:docId w15:val="{F9FBD02F-ADD3-4B1A-8CBA-FB4B28B9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Сенчук Ирина Леонидовна</cp:lastModifiedBy>
  <cp:revision>6</cp:revision>
  <cp:lastPrinted>2021-01-18T12:01:00Z</cp:lastPrinted>
  <dcterms:created xsi:type="dcterms:W3CDTF">2021-01-13T13:20:00Z</dcterms:created>
  <dcterms:modified xsi:type="dcterms:W3CDTF">2021-01-18T12:02:00Z</dcterms:modified>
</cp:coreProperties>
</file>