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260" w:rsidRDefault="00AF2810" w:rsidP="00AF2810">
      <w:pPr>
        <w:pStyle w:val="30"/>
        <w:shd w:val="clear" w:color="auto" w:fill="auto"/>
        <w:spacing w:after="0" w:line="240" w:lineRule="auto"/>
        <w:ind w:left="851" w:right="284" w:firstLine="709"/>
        <w:jc w:val="center"/>
      </w:pPr>
      <w:r>
        <w:t>Отчет Главы Конышевского района Новикова Д.А. перед депутатами Представительного Собрания Конышевского района Курской области четвертого созыва</w:t>
      </w:r>
    </w:p>
    <w:p w:rsidR="004E1A9E" w:rsidRDefault="004E1A9E" w:rsidP="00AF2810">
      <w:pPr>
        <w:pStyle w:val="30"/>
        <w:shd w:val="clear" w:color="auto" w:fill="auto"/>
        <w:spacing w:after="0" w:line="240" w:lineRule="auto"/>
        <w:ind w:left="851" w:right="284" w:firstLine="709"/>
        <w:jc w:val="center"/>
      </w:pPr>
    </w:p>
    <w:p w:rsidR="00AF2810" w:rsidRPr="00C35212" w:rsidRDefault="00AF2810" w:rsidP="00AF2810">
      <w:pPr>
        <w:pStyle w:val="30"/>
        <w:shd w:val="clear" w:color="auto" w:fill="auto"/>
        <w:spacing w:after="0" w:line="240" w:lineRule="auto"/>
        <w:ind w:left="851" w:right="284" w:firstLine="709"/>
        <w:jc w:val="both"/>
        <w:rPr>
          <w:b w:val="0"/>
          <w:sz w:val="28"/>
          <w:szCs w:val="28"/>
        </w:rPr>
      </w:pPr>
      <w:r w:rsidRPr="00C35212">
        <w:rPr>
          <w:b w:val="0"/>
          <w:sz w:val="28"/>
          <w:szCs w:val="28"/>
        </w:rPr>
        <w:t>Конышевский район - стабильно развивающаяся территория.</w:t>
      </w:r>
    </w:p>
    <w:p w:rsidR="00AF2810" w:rsidRPr="00C35212" w:rsidRDefault="00AF2810" w:rsidP="00AF2810">
      <w:pPr>
        <w:pStyle w:val="30"/>
        <w:shd w:val="clear" w:color="auto" w:fill="auto"/>
        <w:spacing w:after="0" w:line="240" w:lineRule="auto"/>
        <w:ind w:left="851" w:right="284" w:firstLine="709"/>
        <w:jc w:val="both"/>
        <w:rPr>
          <w:b w:val="0"/>
          <w:sz w:val="28"/>
          <w:szCs w:val="28"/>
        </w:rPr>
      </w:pPr>
      <w:r w:rsidRPr="00C35212">
        <w:rPr>
          <w:b w:val="0"/>
          <w:sz w:val="28"/>
          <w:szCs w:val="28"/>
        </w:rPr>
        <w:t xml:space="preserve">По результатам комплексной </w:t>
      </w:r>
      <w:proofErr w:type="gramStart"/>
      <w:r w:rsidRPr="00C35212">
        <w:rPr>
          <w:b w:val="0"/>
          <w:sz w:val="28"/>
          <w:szCs w:val="28"/>
        </w:rPr>
        <w:t>оценки эффективности деятельности органов местного самоуправления Курской области</w:t>
      </w:r>
      <w:proofErr w:type="gramEnd"/>
      <w:r w:rsidRPr="00C35212">
        <w:rPr>
          <w:b w:val="0"/>
          <w:sz w:val="28"/>
          <w:szCs w:val="28"/>
        </w:rPr>
        <w:t xml:space="preserve"> за 2018год Конышевский район занял третье место среди муниципальных районов </w:t>
      </w:r>
      <w:r w:rsidR="004E1A9E" w:rsidRPr="00C35212">
        <w:rPr>
          <w:b w:val="0"/>
          <w:sz w:val="28"/>
          <w:szCs w:val="28"/>
        </w:rPr>
        <w:t xml:space="preserve">Курской </w:t>
      </w:r>
      <w:r w:rsidRPr="00C35212">
        <w:rPr>
          <w:b w:val="0"/>
          <w:sz w:val="28"/>
          <w:szCs w:val="28"/>
        </w:rPr>
        <w:t>области</w:t>
      </w:r>
      <w:r w:rsidR="004E1A9E" w:rsidRPr="00C35212">
        <w:rPr>
          <w:b w:val="0"/>
          <w:sz w:val="28"/>
          <w:szCs w:val="28"/>
        </w:rPr>
        <w:t>.</w:t>
      </w:r>
    </w:p>
    <w:p w:rsidR="00BE4969" w:rsidRPr="00C35212" w:rsidRDefault="00BE4969" w:rsidP="00AF2810">
      <w:pPr>
        <w:pStyle w:val="30"/>
        <w:shd w:val="clear" w:color="auto" w:fill="auto"/>
        <w:spacing w:after="0" w:line="240" w:lineRule="auto"/>
        <w:ind w:left="851" w:right="284" w:firstLine="709"/>
        <w:jc w:val="both"/>
        <w:rPr>
          <w:b w:val="0"/>
          <w:sz w:val="28"/>
          <w:szCs w:val="28"/>
        </w:rPr>
      </w:pPr>
      <w:r w:rsidRPr="00C35212">
        <w:rPr>
          <w:b w:val="0"/>
          <w:sz w:val="28"/>
          <w:szCs w:val="28"/>
        </w:rPr>
        <w:t xml:space="preserve">Все это достигнуто благодаря нашей совместной работе над теми проектами, которые реализовывались и планируются к реализации на </w:t>
      </w:r>
      <w:bookmarkStart w:id="0" w:name="_GoBack"/>
      <w:bookmarkEnd w:id="0"/>
      <w:r w:rsidRPr="00C35212">
        <w:rPr>
          <w:b w:val="0"/>
          <w:sz w:val="28"/>
          <w:szCs w:val="28"/>
        </w:rPr>
        <w:t>территории района в</w:t>
      </w:r>
      <w:r w:rsidR="00C35212" w:rsidRPr="00C35212">
        <w:rPr>
          <w:b w:val="0"/>
          <w:sz w:val="28"/>
          <w:szCs w:val="28"/>
        </w:rPr>
        <w:t xml:space="preserve"> 2020году и на ближайшую перспек</w:t>
      </w:r>
      <w:r w:rsidRPr="00C35212">
        <w:rPr>
          <w:b w:val="0"/>
          <w:sz w:val="28"/>
          <w:szCs w:val="28"/>
        </w:rPr>
        <w:t>тиву.</w:t>
      </w:r>
    </w:p>
    <w:p w:rsidR="00AF2810" w:rsidRPr="00C35212" w:rsidRDefault="00AF2810" w:rsidP="00914260">
      <w:pPr>
        <w:pStyle w:val="30"/>
        <w:shd w:val="clear" w:color="auto" w:fill="auto"/>
        <w:spacing w:after="0" w:line="240" w:lineRule="auto"/>
        <w:ind w:left="851" w:right="284" w:firstLine="709"/>
        <w:jc w:val="both"/>
        <w:rPr>
          <w:b w:val="0"/>
          <w:sz w:val="28"/>
          <w:szCs w:val="28"/>
        </w:rPr>
      </w:pPr>
    </w:p>
    <w:p w:rsidR="001C5BF5" w:rsidRPr="00C35212" w:rsidRDefault="002C544D" w:rsidP="004E1A9E">
      <w:pPr>
        <w:pStyle w:val="30"/>
        <w:shd w:val="clear" w:color="auto" w:fill="auto"/>
        <w:spacing w:after="0" w:line="240" w:lineRule="auto"/>
        <w:ind w:left="851" w:right="284" w:firstLine="709"/>
        <w:jc w:val="center"/>
        <w:rPr>
          <w:sz w:val="28"/>
          <w:szCs w:val="28"/>
        </w:rPr>
      </w:pPr>
      <w:r w:rsidRPr="00C35212">
        <w:rPr>
          <w:sz w:val="28"/>
          <w:szCs w:val="28"/>
        </w:rPr>
        <w:t>Сельское хозяйство</w:t>
      </w:r>
    </w:p>
    <w:p w:rsidR="00914260" w:rsidRPr="00C35212" w:rsidRDefault="00914260" w:rsidP="004E1A9E">
      <w:pPr>
        <w:pStyle w:val="30"/>
        <w:shd w:val="clear" w:color="auto" w:fill="auto"/>
        <w:spacing w:after="0" w:line="240" w:lineRule="auto"/>
        <w:ind w:left="851" w:right="284" w:firstLine="709"/>
        <w:jc w:val="center"/>
        <w:rPr>
          <w:sz w:val="28"/>
          <w:szCs w:val="28"/>
        </w:rPr>
      </w:pPr>
    </w:p>
    <w:p w:rsidR="001C5BF5" w:rsidRPr="00C35212" w:rsidRDefault="00643C0A" w:rsidP="00914260">
      <w:pPr>
        <w:pStyle w:val="20"/>
        <w:shd w:val="clear" w:color="auto" w:fill="auto"/>
        <w:spacing w:before="0" w:after="0" w:line="240" w:lineRule="auto"/>
        <w:ind w:left="851" w:right="284" w:firstLine="709"/>
      </w:pPr>
      <w:r w:rsidRPr="00C35212">
        <w:rPr>
          <w:rStyle w:val="21"/>
        </w:rPr>
        <w:t xml:space="preserve">В </w:t>
      </w:r>
      <w:r w:rsidRPr="00C35212">
        <w:t>агропромышленном производстве района занято более 1,2 тысяч человека, что составляет 76% от количества работающих в отраслях материального производства.</w:t>
      </w:r>
    </w:p>
    <w:p w:rsidR="001C5BF5" w:rsidRPr="00C35212" w:rsidRDefault="00643C0A" w:rsidP="00914260">
      <w:pPr>
        <w:pStyle w:val="20"/>
        <w:shd w:val="clear" w:color="auto" w:fill="auto"/>
        <w:spacing w:before="0" w:after="0" w:line="240" w:lineRule="auto"/>
        <w:ind w:left="851" w:right="284" w:firstLine="709"/>
      </w:pPr>
      <w:r w:rsidRPr="00C35212">
        <w:t>В течение последних лет сельхозпредприятиями всех форм собственности активно велась работа по эффективному использованию пашни, вводу в оборот залежных земель, что позволило довести посевные площади до 54,4 тысяч га. За 2019 год введено в оборот 1178 га пашни в границах М-</w:t>
      </w:r>
      <w:proofErr w:type="spellStart"/>
      <w:r w:rsidRPr="00C35212">
        <w:t>Городьковского</w:t>
      </w:r>
      <w:proofErr w:type="spellEnd"/>
      <w:r w:rsidRPr="00C35212">
        <w:t xml:space="preserve">, </w:t>
      </w:r>
      <w:proofErr w:type="spellStart"/>
      <w:r w:rsidRPr="00C35212">
        <w:t>Машкинского</w:t>
      </w:r>
      <w:proofErr w:type="spellEnd"/>
      <w:r w:rsidRPr="00C35212">
        <w:t xml:space="preserve">, </w:t>
      </w:r>
      <w:proofErr w:type="spellStart"/>
      <w:r w:rsidRPr="00C35212">
        <w:t>Ваблинского</w:t>
      </w:r>
      <w:proofErr w:type="spellEnd"/>
      <w:r w:rsidRPr="00C35212">
        <w:t xml:space="preserve">, </w:t>
      </w:r>
      <w:proofErr w:type="spellStart"/>
      <w:r w:rsidRPr="00C35212">
        <w:t>Захарковского</w:t>
      </w:r>
      <w:proofErr w:type="spellEnd"/>
      <w:r w:rsidR="00A53D16" w:rsidRPr="00C35212">
        <w:t xml:space="preserve"> сельсоветов, Это земли</w:t>
      </w:r>
      <w:r w:rsidRPr="00C35212">
        <w:t xml:space="preserve"> переданы хозяйствующим субъектам сельсоветами района из невостребованных земельных долей.</w:t>
      </w:r>
    </w:p>
    <w:p w:rsidR="001C5BF5" w:rsidRPr="00C35212" w:rsidRDefault="00643C0A" w:rsidP="00914260">
      <w:pPr>
        <w:pStyle w:val="20"/>
        <w:shd w:val="clear" w:color="auto" w:fill="auto"/>
        <w:spacing w:before="0" w:after="0" w:line="240" w:lineRule="auto"/>
        <w:ind w:left="851" w:right="284" w:firstLine="709"/>
      </w:pPr>
      <w:r w:rsidRPr="00C35212">
        <w:t>В соответствие с производственной программой на 2019 год в настоящее время за сельхозпредприятиями района всех форм собственности закреплено 65,9 тысячи га пашни, из которых не используются 5,029 тыс. га</w:t>
      </w:r>
    </w:p>
    <w:p w:rsidR="001C5BF5" w:rsidRPr="00C35212" w:rsidRDefault="00643C0A" w:rsidP="00914260">
      <w:pPr>
        <w:pStyle w:val="20"/>
        <w:shd w:val="clear" w:color="auto" w:fill="auto"/>
        <w:spacing w:before="0" w:after="0" w:line="240" w:lineRule="auto"/>
        <w:ind w:left="851" w:right="284" w:firstLine="709"/>
      </w:pPr>
      <w:r w:rsidRPr="00C35212">
        <w:t>В 2019 году валовое производство зерна в районе составило 176,9 тыс. тонн с урожайностью 49,3 ц/га, что в 2,4 раза выше уровня 2012г и в 1,3 раза больше, чем в 2018 году. В течение последних пяти лет объем производства зерна составляет не менее 100 тысяч тонн.</w:t>
      </w:r>
    </w:p>
    <w:p w:rsidR="001C5BF5" w:rsidRPr="00C35212" w:rsidRDefault="00643C0A" w:rsidP="00914260">
      <w:pPr>
        <w:pStyle w:val="20"/>
        <w:shd w:val="clear" w:color="auto" w:fill="auto"/>
        <w:spacing w:before="0" w:after="0" w:line="240" w:lineRule="auto"/>
        <w:ind w:left="851" w:right="284" w:firstLine="709"/>
      </w:pPr>
      <w:r w:rsidRPr="00C35212">
        <w:t>Стабильными с 2012 года остаются площади возделывания сахарной свеклы. В 2019 году посевные площади под сахарной свеклой составили 658 га, было произведено 26,6 тысяч тонн сладких корней с урожайностью 404 ц/га в целом по району.</w:t>
      </w:r>
    </w:p>
    <w:p w:rsidR="001C5BF5" w:rsidRPr="00C35212" w:rsidRDefault="00643C0A" w:rsidP="00914260">
      <w:pPr>
        <w:pStyle w:val="20"/>
        <w:shd w:val="clear" w:color="auto" w:fill="auto"/>
        <w:spacing w:before="0" w:after="0" w:line="240" w:lineRule="auto"/>
        <w:ind w:left="851" w:right="284" w:firstLine="709"/>
      </w:pPr>
      <w:r w:rsidRPr="00C35212">
        <w:t xml:space="preserve">В последние годы сельхозпредприятиями ведется наращивание производства масличных культур. </w:t>
      </w:r>
      <w:proofErr w:type="gramStart"/>
      <w:r w:rsidRPr="00C35212">
        <w:t xml:space="preserve">К возделыванию рапса ярового приступили малые формы хозяйствования, в 2019 году посевные площади под соей составили 5,8 тысяч га, под подсолнечником 5,9 тысяч га или почти в четыре раза выше уровня 2012 года, что позволит предприятиям не только сбалансировать структуру посевных площадей, но и обезопасить себя от ценовой </w:t>
      </w:r>
      <w:proofErr w:type="spellStart"/>
      <w:r w:rsidRPr="00C35212">
        <w:t>коньюнктуры</w:t>
      </w:r>
      <w:proofErr w:type="spellEnd"/>
      <w:r w:rsidRPr="00C35212">
        <w:t xml:space="preserve"> рынка</w:t>
      </w:r>
      <w:proofErr w:type="gramEnd"/>
    </w:p>
    <w:p w:rsidR="001C5BF5" w:rsidRPr="00C35212" w:rsidRDefault="00643C0A" w:rsidP="00914260">
      <w:pPr>
        <w:pStyle w:val="20"/>
        <w:shd w:val="clear" w:color="auto" w:fill="auto"/>
        <w:spacing w:before="0" w:after="0" w:line="240" w:lineRule="auto"/>
        <w:ind w:left="851" w:right="284" w:firstLine="709"/>
      </w:pPr>
      <w:r w:rsidRPr="00C35212">
        <w:t>2 фермерских хозяйства района занимаются выращиванием картофеля и овощей открытого грунта. В 2019 году ими собрано свыше 440 тонн картофеля и 691 тонна овощей. Развитию этого направления растениеводства способствует государственная политика субсидирования части понесенных затрат на производство.</w:t>
      </w:r>
    </w:p>
    <w:p w:rsidR="001C5BF5" w:rsidRPr="00C35212" w:rsidRDefault="00643C0A" w:rsidP="00914260">
      <w:pPr>
        <w:pStyle w:val="20"/>
        <w:shd w:val="clear" w:color="auto" w:fill="auto"/>
        <w:spacing w:before="0" w:after="0" w:line="240" w:lineRule="auto"/>
        <w:ind w:left="851" w:right="284" w:firstLine="709"/>
      </w:pPr>
      <w:r w:rsidRPr="00C35212">
        <w:t xml:space="preserve">В настоящее время у нас в районе кроме фермерских хозяйств работают </w:t>
      </w:r>
      <w:r w:rsidRPr="00C35212">
        <w:lastRenderedPageBreak/>
        <w:t>более 30 крупных личных хозяйств, которые выделив свои земельные доли, работают непосредственно на земле, выращивая не только зерновые культуры, но и производят животноводческую и овощную продукцию.</w:t>
      </w:r>
    </w:p>
    <w:p w:rsidR="001C5BF5" w:rsidRPr="00C35212" w:rsidRDefault="00643C0A" w:rsidP="00914260">
      <w:pPr>
        <w:pStyle w:val="20"/>
        <w:shd w:val="clear" w:color="auto" w:fill="auto"/>
        <w:spacing w:before="0" w:after="0" w:line="240" w:lineRule="auto"/>
        <w:ind w:left="851" w:right="284" w:firstLine="709"/>
      </w:pPr>
      <w:r w:rsidRPr="00C35212">
        <w:t xml:space="preserve">По данным переписи более 16,0 тысяч гектар земель </w:t>
      </w:r>
      <w:proofErr w:type="spellStart"/>
      <w:r w:rsidRPr="00C35212">
        <w:t>сельхозназначения</w:t>
      </w:r>
      <w:proofErr w:type="spellEnd"/>
      <w:r w:rsidRPr="00C35212">
        <w:t xml:space="preserve"> находится в пользовании этой категории хозяйств, сюда входит не только пашня, но и более 2 -х тысяч гектар сенокосов и пастбищ.</w:t>
      </w:r>
    </w:p>
    <w:p w:rsidR="001C5BF5" w:rsidRPr="00C35212" w:rsidRDefault="00643C0A" w:rsidP="00914260">
      <w:pPr>
        <w:pStyle w:val="20"/>
        <w:shd w:val="clear" w:color="auto" w:fill="auto"/>
        <w:spacing w:before="0" w:after="0" w:line="240" w:lineRule="auto"/>
        <w:ind w:left="851" w:right="284" w:firstLine="709"/>
      </w:pPr>
      <w:r w:rsidRPr="00C35212">
        <w:t xml:space="preserve">Ежегодно </w:t>
      </w:r>
      <w:proofErr w:type="gramStart"/>
      <w:r w:rsidRPr="00C35212">
        <w:t>согласно</w:t>
      </w:r>
      <w:proofErr w:type="gramEnd"/>
      <w:r w:rsidRPr="00C35212">
        <w:t xml:space="preserve"> заключительного отчета о сборе урожая малыми формами хозяйства производится более 10 процентов валового производства зерна, 1</w:t>
      </w:r>
      <w:r w:rsidR="00A53D16" w:rsidRPr="00C35212">
        <w:t>00 процентов овощей и картофеля</w:t>
      </w:r>
      <w:r w:rsidRPr="00C35212">
        <w:t>, более 90 процентов ко</w:t>
      </w:r>
      <w:r w:rsidR="00A53D16" w:rsidRPr="00C35212">
        <w:t xml:space="preserve">рмовых культур. </w:t>
      </w:r>
    </w:p>
    <w:p w:rsidR="001C5BF5" w:rsidRPr="00C35212" w:rsidRDefault="00643C0A" w:rsidP="00914260">
      <w:pPr>
        <w:pStyle w:val="20"/>
        <w:shd w:val="clear" w:color="auto" w:fill="auto"/>
        <w:spacing w:before="0" w:after="0" w:line="240" w:lineRule="auto"/>
        <w:ind w:left="851" w:right="284" w:firstLine="709"/>
      </w:pPr>
      <w:r w:rsidRPr="00C35212">
        <w:t xml:space="preserve">В районе продолжает развиваться свиноводство. На сегодняшний день общее поголовье свиней составляет 503,1 тысяч голов, рост поголовья к уровню 2018 года составил 119 процентов, произведено за 11 месяцев 2019 года 86,8 тысячи тонн мяса или 112 % к предыдущему году. На предприятиях свиноводства общества с ограниченной ответственностью «АПК-Курск» работает более 800 человека, уровень средней заработной платы составляет свыше 31 тысячи рублей. В планах компании завершение строительства в 2019 году еще 2-х </w:t>
      </w:r>
      <w:proofErr w:type="spellStart"/>
      <w:r w:rsidRPr="00C35212">
        <w:t>свинокомплексов</w:t>
      </w:r>
      <w:proofErr w:type="spellEnd"/>
      <w:r w:rsidRPr="00C35212">
        <w:t xml:space="preserve"> (4 площадки) и вывод на проектную мощность </w:t>
      </w:r>
      <w:proofErr w:type="spellStart"/>
      <w:r w:rsidRPr="00C35212">
        <w:t>Захарковского</w:t>
      </w:r>
      <w:proofErr w:type="spellEnd"/>
      <w:r w:rsidRPr="00C35212">
        <w:t xml:space="preserve"> и </w:t>
      </w:r>
      <w:proofErr w:type="spellStart"/>
      <w:r w:rsidRPr="00C35212">
        <w:t>Машкинского</w:t>
      </w:r>
      <w:proofErr w:type="spellEnd"/>
      <w:r w:rsidRPr="00C35212">
        <w:t xml:space="preserve"> </w:t>
      </w:r>
      <w:proofErr w:type="spellStart"/>
      <w:r w:rsidRPr="00C35212">
        <w:t>свинокомплексов</w:t>
      </w:r>
      <w:proofErr w:type="spellEnd"/>
      <w:r w:rsidRPr="00C35212">
        <w:t>, что позволит не только нарастить объемы производства свинины, но и привлечь в трудовой процесс свыше 280 рабочих мест.</w:t>
      </w:r>
    </w:p>
    <w:p w:rsidR="001C5BF5" w:rsidRPr="00C35212" w:rsidRDefault="00643C0A" w:rsidP="00914260">
      <w:pPr>
        <w:pStyle w:val="20"/>
        <w:shd w:val="clear" w:color="auto" w:fill="auto"/>
        <w:spacing w:before="0" w:after="0" w:line="240" w:lineRule="auto"/>
        <w:ind w:left="851" w:right="284" w:firstLine="709"/>
      </w:pPr>
      <w:r w:rsidRPr="00C35212">
        <w:t xml:space="preserve">В целях стабилизации положения дел в молочном скотоводстве в районе проводится работа по наращиванию поголовья КРС в малых формах хозяйствования. С этой целью в 2019 году 2 КФХ были привлечены к участию в </w:t>
      </w:r>
      <w:proofErr w:type="spellStart"/>
      <w:r w:rsidRPr="00C35212">
        <w:t>грантовой</w:t>
      </w:r>
      <w:proofErr w:type="spellEnd"/>
      <w:r w:rsidRPr="00C35212">
        <w:t xml:space="preserve"> поддержке отрасли животноводства. Сумма полученных денежных средств составила 6 млн. рублей. Большую часть средств фермерские хозяйства направят на приобретение скота.</w:t>
      </w:r>
    </w:p>
    <w:p w:rsidR="002C544D" w:rsidRPr="00C35212" w:rsidRDefault="00643C0A" w:rsidP="002C544D">
      <w:pPr>
        <w:pStyle w:val="20"/>
        <w:shd w:val="clear" w:color="auto" w:fill="auto"/>
        <w:spacing w:before="0" w:after="0" w:line="240" w:lineRule="auto"/>
        <w:ind w:left="851" w:right="284" w:firstLine="709"/>
      </w:pPr>
      <w:proofErr w:type="gramStart"/>
      <w:r w:rsidRPr="00C35212">
        <w:t>Дальнейшее динамичное и эффективное развитие сельского хозяйства района должно стать не только общеэкономической предпосылкой успешного решения большинства накопленных в отрасли производственных, финансовых, социальных проблем, но и способом системного согласования установок на удвоение валового внутреннего продукта, сокращение бедности и повышение продовольственной безопасности страны через достижение целей по устойчивому развитию сельских территорий, повышению занятости и уровня жизни сельского населения, повышению конкурентоспособности сельскохозяйственной</w:t>
      </w:r>
      <w:proofErr w:type="gramEnd"/>
      <w:r w:rsidRPr="00C35212">
        <w:t xml:space="preserve"> продукции, сохранению и воспроизводству используемых в сельскохозяйственном производстве земельных и других природных ресурсов.</w:t>
      </w:r>
    </w:p>
    <w:p w:rsidR="00643C0A" w:rsidRPr="00C35212" w:rsidRDefault="004E1A9E" w:rsidP="004E1A9E">
      <w:pPr>
        <w:pStyle w:val="20"/>
        <w:shd w:val="clear" w:color="auto" w:fill="auto"/>
        <w:spacing w:before="0" w:after="0" w:line="240" w:lineRule="auto"/>
        <w:ind w:left="851" w:right="284" w:firstLine="709"/>
        <w:jc w:val="center"/>
        <w:rPr>
          <w:b/>
        </w:rPr>
      </w:pPr>
      <w:r w:rsidRPr="00C35212">
        <w:rPr>
          <w:b/>
        </w:rPr>
        <w:t>Экономика</w:t>
      </w:r>
    </w:p>
    <w:p w:rsidR="004E1A9E" w:rsidRPr="00C35212" w:rsidRDefault="004E1A9E" w:rsidP="004E1A9E">
      <w:pPr>
        <w:pStyle w:val="20"/>
        <w:shd w:val="clear" w:color="auto" w:fill="auto"/>
        <w:spacing w:before="0" w:after="0" w:line="240" w:lineRule="auto"/>
        <w:ind w:left="851" w:right="284" w:firstLine="709"/>
        <w:jc w:val="center"/>
      </w:pPr>
    </w:p>
    <w:p w:rsidR="001C5BF5" w:rsidRPr="00C35212" w:rsidRDefault="00643C0A" w:rsidP="00914260">
      <w:pPr>
        <w:pStyle w:val="20"/>
        <w:shd w:val="clear" w:color="auto" w:fill="auto"/>
        <w:tabs>
          <w:tab w:val="left" w:pos="2314"/>
          <w:tab w:val="left" w:pos="6994"/>
          <w:tab w:val="left" w:pos="7354"/>
          <w:tab w:val="left" w:pos="9211"/>
        </w:tabs>
        <w:spacing w:before="0" w:after="0" w:line="240" w:lineRule="auto"/>
        <w:ind w:left="851" w:right="284" w:firstLine="709"/>
      </w:pPr>
      <w:r w:rsidRPr="00C35212">
        <w:t xml:space="preserve">Средняя заработная плата по крупным и средним </w:t>
      </w:r>
      <w:r w:rsidR="00914260" w:rsidRPr="00C35212">
        <w:t>предприятиям району составила 3</w:t>
      </w:r>
      <w:r w:rsidRPr="00C35212">
        <w:t>2579 рублей и увеличилась на 8,6 % к уровню</w:t>
      </w:r>
      <w:r w:rsidR="00914260" w:rsidRPr="00C35212">
        <w:t xml:space="preserve"> прошлого года.</w:t>
      </w:r>
      <w:r w:rsidR="00914260" w:rsidRPr="00C35212">
        <w:tab/>
      </w:r>
    </w:p>
    <w:p w:rsidR="001C5BF5" w:rsidRPr="00C35212" w:rsidRDefault="00643C0A" w:rsidP="00914260">
      <w:pPr>
        <w:pStyle w:val="20"/>
        <w:shd w:val="clear" w:color="auto" w:fill="auto"/>
        <w:spacing w:before="0" w:after="0" w:line="240" w:lineRule="auto"/>
        <w:ind w:left="851" w:right="284" w:firstLine="709"/>
      </w:pPr>
      <w:r w:rsidRPr="00C35212">
        <w:t xml:space="preserve">Общий </w:t>
      </w:r>
      <w:r w:rsidRPr="00C35212">
        <w:rPr>
          <w:rStyle w:val="213pt"/>
          <w:sz w:val="28"/>
          <w:szCs w:val="28"/>
        </w:rPr>
        <w:t xml:space="preserve">объем инвестиционных вложений </w:t>
      </w:r>
      <w:r w:rsidRPr="00C35212">
        <w:t>в экономику района за 9 месяцев.2019 года составил 1283,</w:t>
      </w:r>
      <w:r w:rsidR="00914260" w:rsidRPr="00C35212">
        <w:rPr>
          <w:lang w:eastAsia="en-US" w:bidi="en-US"/>
        </w:rPr>
        <w:t>0</w:t>
      </w:r>
      <w:r w:rsidRPr="00C35212">
        <w:rPr>
          <w:lang w:eastAsia="en-US" w:bidi="en-US"/>
        </w:rPr>
        <w:t xml:space="preserve"> </w:t>
      </w:r>
      <w:r w:rsidRPr="00C35212">
        <w:t>млн. руб.</w:t>
      </w:r>
    </w:p>
    <w:p w:rsidR="001C5BF5" w:rsidRPr="00C35212" w:rsidRDefault="00643C0A" w:rsidP="00914260">
      <w:pPr>
        <w:pStyle w:val="20"/>
        <w:shd w:val="clear" w:color="auto" w:fill="auto"/>
        <w:spacing w:before="0" w:after="0" w:line="240" w:lineRule="auto"/>
        <w:ind w:left="851" w:right="284" w:firstLine="709"/>
      </w:pPr>
      <w:r w:rsidRPr="00C35212">
        <w:rPr>
          <w:rStyle w:val="213pt"/>
          <w:sz w:val="28"/>
          <w:szCs w:val="28"/>
        </w:rPr>
        <w:t xml:space="preserve">Объем отгруженных товаров собственного производства, </w:t>
      </w:r>
      <w:r w:rsidRPr="00C35212">
        <w:t>выполненных работ и услуг - 7136,1 млн. руб., что на 6,1 % больше уровня прошлого года.</w:t>
      </w:r>
    </w:p>
    <w:p w:rsidR="001C5BF5" w:rsidRPr="00C35212" w:rsidRDefault="00643C0A" w:rsidP="00914260">
      <w:pPr>
        <w:pStyle w:val="20"/>
        <w:shd w:val="clear" w:color="auto" w:fill="auto"/>
        <w:spacing w:before="0" w:after="0" w:line="240" w:lineRule="auto"/>
        <w:ind w:left="851" w:right="284" w:firstLine="709"/>
      </w:pPr>
      <w:r w:rsidRPr="00C35212">
        <w:lastRenderedPageBreak/>
        <w:t>В районе успешно продол</w:t>
      </w:r>
      <w:r w:rsidR="00914260" w:rsidRPr="00C35212">
        <w:t>жают работать ряд промышленных</w:t>
      </w:r>
      <w:r w:rsidRPr="00C35212">
        <w:t xml:space="preserve"> предприятий. За 9 </w:t>
      </w:r>
      <w:proofErr w:type="spellStart"/>
      <w:proofErr w:type="gramStart"/>
      <w:r w:rsidRPr="00C35212">
        <w:t>мес</w:t>
      </w:r>
      <w:proofErr w:type="spellEnd"/>
      <w:proofErr w:type="gramEnd"/>
      <w:r w:rsidRPr="00C35212">
        <w:t xml:space="preserve"> 2019 года комбикормовым цехом ООО «АПК-Курск» произведено 207,4 тыс. тонн продукции, в </w:t>
      </w:r>
      <w:proofErr w:type="spellStart"/>
      <w:r w:rsidRPr="00C35212">
        <w:t>т.ч</w:t>
      </w:r>
      <w:proofErr w:type="spellEnd"/>
      <w:r w:rsidRPr="00C35212">
        <w:t>. комбикорма -186,3 тыс. тонн, соя кормовая обработанная-21,1 тыс. тонн, темп роста -112,4 %.</w:t>
      </w:r>
    </w:p>
    <w:p w:rsidR="001C5BF5" w:rsidRPr="00C35212" w:rsidRDefault="00643C0A" w:rsidP="00914260">
      <w:pPr>
        <w:pStyle w:val="20"/>
        <w:shd w:val="clear" w:color="auto" w:fill="auto"/>
        <w:spacing w:before="0" w:after="0" w:line="240" w:lineRule="auto"/>
        <w:ind w:left="851" w:right="284" w:firstLine="709"/>
      </w:pPr>
      <w:r w:rsidRPr="00C35212">
        <w:t xml:space="preserve"> ООО «Гордость Провинции» произведено: 182 тонны</w:t>
      </w:r>
      <w:proofErr w:type="gramStart"/>
      <w:r w:rsidRPr="00C35212">
        <w:t xml:space="preserve"> .</w:t>
      </w:r>
      <w:proofErr w:type="gramEnd"/>
      <w:r w:rsidRPr="00C35212">
        <w:t xml:space="preserve"> колбасных изделий, 1267 тонн мяса, 26 тонн полуфабрикатов, 253 тонны субпродуктов.</w:t>
      </w:r>
    </w:p>
    <w:p w:rsidR="001C5BF5" w:rsidRPr="00C35212" w:rsidRDefault="00914260" w:rsidP="00914260">
      <w:pPr>
        <w:pStyle w:val="20"/>
        <w:shd w:val="clear" w:color="auto" w:fill="auto"/>
        <w:spacing w:before="0" w:after="0" w:line="240" w:lineRule="auto"/>
        <w:ind w:left="851" w:right="284" w:firstLine="709"/>
      </w:pPr>
      <w:r w:rsidRPr="00C35212">
        <w:t xml:space="preserve">Производство </w:t>
      </w:r>
      <w:r w:rsidR="00643C0A" w:rsidRPr="00C35212">
        <w:t>мягкой ме</w:t>
      </w:r>
      <w:r w:rsidRPr="00C35212">
        <w:t>бели осуществляет ООО «</w:t>
      </w:r>
      <w:proofErr w:type="spellStart"/>
      <w:r w:rsidRPr="00C35212">
        <w:t>Массимо</w:t>
      </w:r>
      <w:proofErr w:type="spellEnd"/>
      <w:r w:rsidRPr="00C35212">
        <w:t>»</w:t>
      </w:r>
      <w:r w:rsidR="00643C0A" w:rsidRPr="00C35212">
        <w:t>, объем выпускаемой продукции составил 16,7 млн. руб.</w:t>
      </w:r>
    </w:p>
    <w:p w:rsidR="001C5BF5" w:rsidRPr="00C35212" w:rsidRDefault="00643C0A" w:rsidP="00914260">
      <w:pPr>
        <w:pStyle w:val="20"/>
        <w:shd w:val="clear" w:color="auto" w:fill="auto"/>
        <w:spacing w:before="0" w:after="0" w:line="240" w:lineRule="auto"/>
        <w:ind w:left="851" w:right="284" w:firstLine="709"/>
      </w:pPr>
      <w:r w:rsidRPr="00C35212">
        <w:t>ПО «</w:t>
      </w:r>
      <w:proofErr w:type="spellStart"/>
      <w:r w:rsidRPr="00C35212">
        <w:t>Конышевское</w:t>
      </w:r>
      <w:proofErr w:type="spellEnd"/>
      <w:r w:rsidRPr="00C35212">
        <w:t xml:space="preserve">» произведено и реализовано 76 </w:t>
      </w:r>
      <w:proofErr w:type="spellStart"/>
      <w:r w:rsidRPr="00C35212">
        <w:t>тн</w:t>
      </w:r>
      <w:proofErr w:type="spellEnd"/>
      <w:r w:rsidRPr="00C35212">
        <w:t xml:space="preserve"> хлебобулочных изделий, 13,2тн кондитерских изделий, швейных изделий на 141,1 тыс. руб.</w:t>
      </w:r>
    </w:p>
    <w:p w:rsidR="001C5BF5" w:rsidRPr="00C35212" w:rsidRDefault="00643C0A" w:rsidP="00914260">
      <w:pPr>
        <w:pStyle w:val="20"/>
        <w:shd w:val="clear" w:color="auto" w:fill="auto"/>
        <w:spacing w:before="0" w:after="0" w:line="240" w:lineRule="auto"/>
        <w:ind w:left="851" w:right="284" w:firstLine="709"/>
      </w:pPr>
      <w:r w:rsidRPr="00C35212">
        <w:rPr>
          <w:rStyle w:val="213pt"/>
          <w:sz w:val="28"/>
          <w:szCs w:val="28"/>
        </w:rPr>
        <w:t>Потребительский рынок района</w:t>
      </w:r>
      <w:r w:rsidR="00914260" w:rsidRPr="00C35212">
        <w:rPr>
          <w:rStyle w:val="213pt"/>
          <w:sz w:val="28"/>
          <w:szCs w:val="28"/>
        </w:rPr>
        <w:t xml:space="preserve"> </w:t>
      </w:r>
      <w:r w:rsidRPr="00C35212">
        <w:rPr>
          <w:rStyle w:val="213pt"/>
          <w:sz w:val="28"/>
          <w:szCs w:val="28"/>
        </w:rPr>
        <w:t xml:space="preserve">- </w:t>
      </w:r>
      <w:r w:rsidRPr="00C35212">
        <w:t>активно развивающийся сектор экономики, характеризуется как стабильный.</w:t>
      </w:r>
    </w:p>
    <w:p w:rsidR="001C5BF5" w:rsidRPr="00C35212" w:rsidRDefault="00643C0A" w:rsidP="00914260">
      <w:pPr>
        <w:pStyle w:val="20"/>
        <w:shd w:val="clear" w:color="auto" w:fill="auto"/>
        <w:spacing w:before="0" w:after="0" w:line="240" w:lineRule="auto"/>
        <w:ind w:left="851" w:right="284" w:firstLine="709"/>
      </w:pPr>
      <w:r w:rsidRPr="00C35212">
        <w:t xml:space="preserve">За 9 мес. 2019 г. в поселке </w:t>
      </w:r>
      <w:proofErr w:type="spellStart"/>
      <w:r w:rsidRPr="00C35212">
        <w:t>Конышевка</w:t>
      </w:r>
      <w:proofErr w:type="spellEnd"/>
      <w:r w:rsidRPr="00C35212">
        <w:t xml:space="preserve"> открыто 3 магазина.</w:t>
      </w:r>
    </w:p>
    <w:p w:rsidR="001C5BF5" w:rsidRPr="00C35212" w:rsidRDefault="00643C0A" w:rsidP="002C544D">
      <w:pPr>
        <w:pStyle w:val="20"/>
        <w:shd w:val="clear" w:color="auto" w:fill="auto"/>
        <w:spacing w:before="0" w:after="0" w:line="240" w:lineRule="auto"/>
        <w:ind w:left="851" w:right="284" w:firstLine="709"/>
      </w:pPr>
      <w:r w:rsidRPr="00C35212">
        <w:t>Оборот розничной торговли по крупным и средним предприятиям за 9 мес. 2019 г. составил 108,</w:t>
      </w:r>
      <w:r w:rsidR="00914260" w:rsidRPr="00C35212">
        <w:t>9 млн. руб., темп роста -137,2%.</w:t>
      </w:r>
    </w:p>
    <w:p w:rsidR="00914260" w:rsidRPr="00C35212" w:rsidRDefault="00914260" w:rsidP="00914260">
      <w:pPr>
        <w:pStyle w:val="20"/>
        <w:shd w:val="clear" w:color="auto" w:fill="auto"/>
        <w:spacing w:before="0" w:after="0" w:line="240" w:lineRule="auto"/>
        <w:ind w:left="851" w:right="284" w:firstLine="709"/>
      </w:pPr>
      <w:r w:rsidRPr="00C35212">
        <w:t>В целях обеспечения жителей отдаленных и труднодоступных населенных пунктов продолжает работать выездное торговое обслуживание, которое осуществляют индивидуальных предприниматели.</w:t>
      </w:r>
    </w:p>
    <w:p w:rsidR="00914260" w:rsidRPr="00C35212" w:rsidRDefault="00914260" w:rsidP="00914260">
      <w:pPr>
        <w:pStyle w:val="20"/>
        <w:shd w:val="clear" w:color="auto" w:fill="auto"/>
        <w:spacing w:before="0" w:after="0" w:line="240" w:lineRule="auto"/>
        <w:ind w:left="851" w:right="284" w:firstLine="709"/>
      </w:pPr>
      <w:r w:rsidRPr="00C35212">
        <w:t xml:space="preserve">В соответствии с графиком поставки регулируемых сортов  хлеба жители района обеспечены дешевым хлебом, за 9 мес. текущего года поставлено и реализовано более 109 </w:t>
      </w:r>
      <w:proofErr w:type="spellStart"/>
      <w:r w:rsidRPr="00C35212">
        <w:t>тн</w:t>
      </w:r>
      <w:proofErr w:type="spellEnd"/>
      <w:r w:rsidRPr="00C35212">
        <w:t xml:space="preserve"> данного хлеба.</w:t>
      </w:r>
    </w:p>
    <w:p w:rsidR="00914260" w:rsidRPr="00C35212" w:rsidRDefault="00914260" w:rsidP="00914260">
      <w:pPr>
        <w:pStyle w:val="20"/>
        <w:shd w:val="clear" w:color="auto" w:fill="auto"/>
        <w:spacing w:before="0" w:after="0" w:line="240" w:lineRule="auto"/>
        <w:ind w:left="851" w:right="284" w:firstLine="709"/>
      </w:pPr>
      <w:r w:rsidRPr="00C35212">
        <w:rPr>
          <w:rStyle w:val="213pt"/>
          <w:sz w:val="28"/>
          <w:szCs w:val="28"/>
        </w:rPr>
        <w:t xml:space="preserve">В сфере малого и среднего  предпринимательства </w:t>
      </w:r>
      <w:r w:rsidRPr="00C35212">
        <w:t xml:space="preserve">занято 904 человека, основная доля </w:t>
      </w:r>
      <w:proofErr w:type="gramStart"/>
      <w:r w:rsidRPr="00C35212">
        <w:t>работающих</w:t>
      </w:r>
      <w:proofErr w:type="gramEnd"/>
      <w:r w:rsidRPr="00C35212">
        <w:t xml:space="preserve"> находится в торговле и сельском хозяйстве.</w:t>
      </w:r>
    </w:p>
    <w:p w:rsidR="00914260" w:rsidRPr="00C35212" w:rsidRDefault="00914260" w:rsidP="00914260">
      <w:pPr>
        <w:pStyle w:val="20"/>
        <w:shd w:val="clear" w:color="auto" w:fill="auto"/>
        <w:spacing w:before="0" w:after="0" w:line="240" w:lineRule="auto"/>
        <w:ind w:left="851" w:right="284" w:firstLine="709"/>
      </w:pPr>
      <w:r w:rsidRPr="00C35212">
        <w:t>Оборот малых и средних предприятий за 9 мес. 2019 г. увеличился в сравнении с прошлым годом на 57 % и составил 1116,5 млн. руб.</w:t>
      </w:r>
    </w:p>
    <w:p w:rsidR="00BE268C" w:rsidRPr="00C35212" w:rsidRDefault="00BE268C" w:rsidP="00BE268C">
      <w:pPr>
        <w:pStyle w:val="20"/>
        <w:shd w:val="clear" w:color="auto" w:fill="auto"/>
        <w:spacing w:before="0" w:after="0" w:line="240" w:lineRule="auto"/>
        <w:ind w:left="851" w:right="284" w:firstLine="709"/>
      </w:pPr>
      <w:r w:rsidRPr="00C35212">
        <w:t>Уровень регистрируемой безработицы в сравнении с прошлым годом сократился на 0,1 % и составил 0,9 %.</w:t>
      </w:r>
    </w:p>
    <w:p w:rsidR="00BE268C" w:rsidRPr="00C35212" w:rsidRDefault="00BE268C" w:rsidP="00BE268C">
      <w:pPr>
        <w:pStyle w:val="20"/>
        <w:shd w:val="clear" w:color="auto" w:fill="auto"/>
        <w:spacing w:before="0" w:after="0" w:line="240" w:lineRule="auto"/>
        <w:ind w:left="851" w:right="284" w:firstLine="709"/>
      </w:pPr>
      <w:r w:rsidRPr="00C35212">
        <w:t>По состоянию на 01.10.2019 г. количество официальных безработных составило 44 человек. В рай</w:t>
      </w:r>
      <w:r w:rsidR="00C35212">
        <w:t>оне, активно ведется</w:t>
      </w:r>
      <w:r w:rsidRPr="00C35212">
        <w:t xml:space="preserve"> работа по реализации мероприятий федеральной программы «Содействие занятости населения», направленных на снижение напряженности на рынке труда, в рамках которой было создано 12 рабочих мест для проведения общественных работ, 43 места для временной занятости работников.</w:t>
      </w:r>
    </w:p>
    <w:p w:rsidR="00BE268C" w:rsidRPr="00C35212" w:rsidRDefault="00BE268C" w:rsidP="00BE268C">
      <w:pPr>
        <w:pStyle w:val="20"/>
        <w:shd w:val="clear" w:color="auto" w:fill="auto"/>
        <w:tabs>
          <w:tab w:val="left" w:pos="8030"/>
        </w:tabs>
        <w:spacing w:before="0" w:after="0" w:line="240" w:lineRule="auto"/>
        <w:ind w:left="851" w:right="284" w:firstLine="709"/>
      </w:pPr>
      <w:r w:rsidRPr="00C35212">
        <w:t xml:space="preserve">В течение отчетного периода 18 человек </w:t>
      </w:r>
      <w:proofErr w:type="gramStart"/>
      <w:r w:rsidRPr="00C35212">
        <w:t>направлены</w:t>
      </w:r>
      <w:proofErr w:type="gramEnd"/>
      <w:r w:rsidRPr="00C35212">
        <w:t xml:space="preserve"> на профессиональное обучение и дополнительное профессиональное образование, в том числе 8 безработных граждан и 8 человек </w:t>
      </w:r>
      <w:proofErr w:type="spellStart"/>
      <w:r w:rsidRPr="00C35212">
        <w:t>предпенсионного</w:t>
      </w:r>
      <w:proofErr w:type="spellEnd"/>
      <w:r w:rsidRPr="00C35212">
        <w:t xml:space="preserve"> возраста.</w:t>
      </w:r>
    </w:p>
    <w:p w:rsidR="00BE268C" w:rsidRPr="00C35212" w:rsidRDefault="00BE268C" w:rsidP="00BE268C">
      <w:pPr>
        <w:pStyle w:val="20"/>
        <w:shd w:val="clear" w:color="auto" w:fill="auto"/>
        <w:spacing w:before="0" w:after="0" w:line="240" w:lineRule="auto"/>
        <w:ind w:left="851" w:right="284" w:firstLine="709"/>
      </w:pPr>
      <w:r w:rsidRPr="00C35212">
        <w:t>В рамках Указа Президента РФ в целях, создания условий для совмещения женщинами обязанностей по воспитанию детей с трудовой деятельностью 2 женщины направлены на профессиональное обучение.</w:t>
      </w:r>
    </w:p>
    <w:p w:rsidR="00643C0A" w:rsidRPr="00C35212" w:rsidRDefault="00643C0A" w:rsidP="00643C0A">
      <w:pPr>
        <w:pStyle w:val="30"/>
        <w:shd w:val="clear" w:color="auto" w:fill="auto"/>
        <w:spacing w:after="0" w:line="240" w:lineRule="auto"/>
        <w:ind w:left="851" w:right="284" w:firstLine="709"/>
        <w:jc w:val="both"/>
        <w:rPr>
          <w:sz w:val="28"/>
          <w:szCs w:val="28"/>
        </w:rPr>
      </w:pPr>
    </w:p>
    <w:p w:rsidR="001C5BF5" w:rsidRPr="00C35212" w:rsidRDefault="002C544D" w:rsidP="00BE268C">
      <w:pPr>
        <w:pStyle w:val="30"/>
        <w:shd w:val="clear" w:color="auto" w:fill="auto"/>
        <w:spacing w:after="0" w:line="240" w:lineRule="auto"/>
        <w:ind w:left="851" w:right="284" w:firstLine="709"/>
        <w:jc w:val="center"/>
        <w:rPr>
          <w:sz w:val="28"/>
          <w:szCs w:val="28"/>
        </w:rPr>
      </w:pPr>
      <w:r w:rsidRPr="00C35212">
        <w:rPr>
          <w:sz w:val="28"/>
          <w:szCs w:val="28"/>
        </w:rPr>
        <w:t xml:space="preserve">Строительство, газификация, дороги  </w:t>
      </w:r>
      <w:r w:rsidR="00643C0A" w:rsidRPr="00C35212">
        <w:rPr>
          <w:sz w:val="28"/>
          <w:szCs w:val="28"/>
        </w:rPr>
        <w:t>за период</w:t>
      </w:r>
      <w:r w:rsidRPr="00C35212">
        <w:rPr>
          <w:sz w:val="28"/>
          <w:szCs w:val="28"/>
        </w:rPr>
        <w:t xml:space="preserve"> </w:t>
      </w:r>
      <w:r w:rsidR="00643C0A" w:rsidRPr="00C35212">
        <w:rPr>
          <w:sz w:val="28"/>
          <w:szCs w:val="28"/>
        </w:rPr>
        <w:t xml:space="preserve">2019 год и задачи </w:t>
      </w:r>
      <w:r w:rsidR="00BE268C" w:rsidRPr="00C35212">
        <w:rPr>
          <w:sz w:val="28"/>
          <w:szCs w:val="28"/>
        </w:rPr>
        <w:t xml:space="preserve"> </w:t>
      </w:r>
      <w:r w:rsidR="00643C0A" w:rsidRPr="00C35212">
        <w:rPr>
          <w:sz w:val="28"/>
          <w:szCs w:val="28"/>
        </w:rPr>
        <w:t>на 2020 год</w:t>
      </w:r>
    </w:p>
    <w:p w:rsidR="00643C0A" w:rsidRPr="00C35212" w:rsidRDefault="00643C0A" w:rsidP="00643C0A">
      <w:pPr>
        <w:pStyle w:val="30"/>
        <w:shd w:val="clear" w:color="auto" w:fill="auto"/>
        <w:spacing w:after="0" w:line="240" w:lineRule="auto"/>
        <w:ind w:left="851" w:right="284" w:firstLine="709"/>
        <w:jc w:val="both"/>
        <w:rPr>
          <w:sz w:val="28"/>
          <w:szCs w:val="28"/>
        </w:rPr>
      </w:pPr>
    </w:p>
    <w:p w:rsidR="001C5BF5" w:rsidRPr="00C35212" w:rsidRDefault="00643C0A" w:rsidP="00914260">
      <w:pPr>
        <w:pStyle w:val="20"/>
        <w:shd w:val="clear" w:color="auto" w:fill="auto"/>
        <w:spacing w:before="0" w:after="0" w:line="240" w:lineRule="auto"/>
        <w:ind w:left="851" w:right="284" w:firstLine="709"/>
      </w:pPr>
      <w:r w:rsidRPr="00C35212">
        <w:t xml:space="preserve">В текущем году завершены работы по строительству газораспределительных сетей в 7 населенных пунктах </w:t>
      </w:r>
      <w:proofErr w:type="spellStart"/>
      <w:r w:rsidRPr="00C35212">
        <w:t>Малогородьковского</w:t>
      </w:r>
      <w:proofErr w:type="spellEnd"/>
      <w:r w:rsidRPr="00C35212">
        <w:t xml:space="preserve">, </w:t>
      </w:r>
      <w:proofErr w:type="spellStart"/>
      <w:r w:rsidRPr="00C35212">
        <w:lastRenderedPageBreak/>
        <w:t>Наумовского</w:t>
      </w:r>
      <w:proofErr w:type="spellEnd"/>
      <w:r w:rsidRPr="00C35212">
        <w:t xml:space="preserve"> и </w:t>
      </w:r>
      <w:proofErr w:type="spellStart"/>
      <w:r w:rsidRPr="00C35212">
        <w:t>Захарковского</w:t>
      </w:r>
      <w:proofErr w:type="spellEnd"/>
      <w:r w:rsidRPr="00C35212">
        <w:t xml:space="preserve"> сельсоветов. Газифицировано более 200 домовладений.</w:t>
      </w:r>
    </w:p>
    <w:p w:rsidR="001C5BF5" w:rsidRPr="00C35212" w:rsidRDefault="00643C0A" w:rsidP="00914260">
      <w:pPr>
        <w:pStyle w:val="20"/>
        <w:shd w:val="clear" w:color="auto" w:fill="auto"/>
        <w:spacing w:before="0" w:after="0" w:line="240" w:lineRule="auto"/>
        <w:ind w:left="851" w:right="284" w:firstLine="709"/>
      </w:pPr>
      <w:r w:rsidRPr="00C35212">
        <w:t>Сметная стоимость строительных работ составила более 45 млн. рубл</w:t>
      </w:r>
      <w:r w:rsidR="00BE268C" w:rsidRPr="00C35212">
        <w:t>ей, в том числе 2,5 млн. рублей</w:t>
      </w:r>
      <w:r w:rsidRPr="00C35212">
        <w:t xml:space="preserve"> средства районного бюджета.</w:t>
      </w:r>
    </w:p>
    <w:p w:rsidR="001C5BF5" w:rsidRPr="00C35212" w:rsidRDefault="00643C0A" w:rsidP="00914260">
      <w:pPr>
        <w:pStyle w:val="20"/>
        <w:shd w:val="clear" w:color="auto" w:fill="auto"/>
        <w:spacing w:before="0" w:after="0" w:line="240" w:lineRule="auto"/>
        <w:ind w:left="851" w:right="284" w:firstLine="709"/>
      </w:pPr>
      <w:r w:rsidRPr="00C35212">
        <w:t xml:space="preserve">Подготовлена проектно-сметная документация на газификацию в 11 населенных пунктах по 5 муниципальным образованиям </w:t>
      </w:r>
      <w:proofErr w:type="spellStart"/>
      <w:r w:rsidRPr="00C35212">
        <w:t>Прилепском</w:t>
      </w:r>
      <w:proofErr w:type="spellEnd"/>
      <w:r w:rsidRPr="00C35212">
        <w:t xml:space="preserve">, </w:t>
      </w:r>
      <w:proofErr w:type="spellStart"/>
      <w:r w:rsidRPr="00C35212">
        <w:t>Машкинском</w:t>
      </w:r>
      <w:proofErr w:type="spellEnd"/>
      <w:r w:rsidRPr="00C35212">
        <w:t xml:space="preserve">, </w:t>
      </w:r>
      <w:proofErr w:type="spellStart"/>
      <w:r w:rsidRPr="00C35212">
        <w:t>Платавском</w:t>
      </w:r>
      <w:proofErr w:type="spellEnd"/>
      <w:r w:rsidRPr="00C35212">
        <w:t xml:space="preserve">, </w:t>
      </w:r>
      <w:proofErr w:type="spellStart"/>
      <w:r w:rsidRPr="00C35212">
        <w:t>Наумовском</w:t>
      </w:r>
      <w:proofErr w:type="spellEnd"/>
      <w:r w:rsidRPr="00C35212">
        <w:t xml:space="preserve"> и </w:t>
      </w:r>
      <w:proofErr w:type="spellStart"/>
      <w:r w:rsidRPr="00C35212">
        <w:t>Старобелицком</w:t>
      </w:r>
      <w:proofErr w:type="spellEnd"/>
      <w:r w:rsidRPr="00C35212">
        <w:t xml:space="preserve"> сельсоветах.</w:t>
      </w:r>
    </w:p>
    <w:p w:rsidR="001C5BF5" w:rsidRPr="00C35212" w:rsidRDefault="00643C0A" w:rsidP="00914260">
      <w:pPr>
        <w:pStyle w:val="20"/>
        <w:shd w:val="clear" w:color="auto" w:fill="auto"/>
        <w:spacing w:before="0" w:after="0" w:line="240" w:lineRule="auto"/>
        <w:ind w:left="851" w:right="284" w:firstLine="709"/>
      </w:pPr>
      <w:r w:rsidRPr="00C35212">
        <w:t>Строительство намечено с 2020 по 2024 годы.</w:t>
      </w:r>
    </w:p>
    <w:p w:rsidR="001C5BF5" w:rsidRPr="00C35212" w:rsidRDefault="00643C0A" w:rsidP="00914260">
      <w:pPr>
        <w:pStyle w:val="20"/>
        <w:shd w:val="clear" w:color="auto" w:fill="auto"/>
        <w:spacing w:before="0" w:after="0" w:line="240" w:lineRule="auto"/>
        <w:ind w:left="851" w:right="284" w:firstLine="709"/>
      </w:pPr>
      <w:r w:rsidRPr="00C35212">
        <w:t xml:space="preserve">На 2020 год запланировано строительство двух </w:t>
      </w:r>
      <w:proofErr w:type="spellStart"/>
      <w:r w:rsidRPr="00C35212">
        <w:t>блочно</w:t>
      </w:r>
      <w:proofErr w:type="spellEnd"/>
      <w:r w:rsidRPr="00C35212">
        <w:t xml:space="preserve">-модульных газовых котельных в </w:t>
      </w:r>
      <w:proofErr w:type="spellStart"/>
      <w:r w:rsidRPr="00C35212">
        <w:t>Беляевской</w:t>
      </w:r>
      <w:proofErr w:type="spellEnd"/>
      <w:r w:rsidRPr="00C35212">
        <w:t xml:space="preserve"> и </w:t>
      </w:r>
      <w:proofErr w:type="spellStart"/>
      <w:r w:rsidRPr="00C35212">
        <w:t>Кашарской</w:t>
      </w:r>
      <w:proofErr w:type="spellEnd"/>
      <w:r w:rsidRPr="00C35212">
        <w:t xml:space="preserve"> средних школах.</w:t>
      </w:r>
    </w:p>
    <w:p w:rsidR="001C5BF5" w:rsidRPr="00C35212" w:rsidRDefault="00643C0A" w:rsidP="00914260">
      <w:pPr>
        <w:pStyle w:val="20"/>
        <w:shd w:val="clear" w:color="auto" w:fill="auto"/>
        <w:spacing w:before="0" w:after="0" w:line="240" w:lineRule="auto"/>
        <w:ind w:left="851" w:right="284" w:firstLine="709"/>
      </w:pPr>
      <w:r w:rsidRPr="00C35212">
        <w:t>Так же, в текущем году в рамках областной программы «Устойчивое развитие сельских территорий в Курской области» выполнено строительство 4 км</w:t>
      </w:r>
      <w:proofErr w:type="gramStart"/>
      <w:r w:rsidRPr="00C35212">
        <w:t>.</w:t>
      </w:r>
      <w:proofErr w:type="gramEnd"/>
      <w:r w:rsidRPr="00C35212">
        <w:t xml:space="preserve"> </w:t>
      </w:r>
      <w:proofErr w:type="gramStart"/>
      <w:r w:rsidRPr="00C35212">
        <w:t>н</w:t>
      </w:r>
      <w:proofErr w:type="gramEnd"/>
      <w:r w:rsidRPr="00C35212">
        <w:t>овых водопроводных седей, оборудованных современными средствами пожарного водоснабжения. Сметная стоимость строительства составила 7 млн. рублей</w:t>
      </w:r>
      <w:r w:rsidR="00BE268C" w:rsidRPr="00C35212">
        <w:t>. Э</w:t>
      </w:r>
      <w:r w:rsidRPr="00C35212">
        <w:t>то средства областного и районного бюджета.</w:t>
      </w:r>
    </w:p>
    <w:p w:rsidR="001C5BF5" w:rsidRPr="00C35212" w:rsidRDefault="00643C0A" w:rsidP="00914260">
      <w:pPr>
        <w:pStyle w:val="20"/>
        <w:shd w:val="clear" w:color="auto" w:fill="auto"/>
        <w:spacing w:before="0" w:after="0" w:line="240" w:lineRule="auto"/>
        <w:ind w:left="851" w:right="284" w:firstLine="709"/>
      </w:pPr>
      <w:r w:rsidRPr="00C35212">
        <w:t xml:space="preserve">В рамках программы «Экология и чистая вода» на 2020 год запланировано строительство водопроводных сетей в </w:t>
      </w:r>
      <w:proofErr w:type="spellStart"/>
      <w:r w:rsidRPr="00C35212">
        <w:t>д</w:t>
      </w:r>
      <w:proofErr w:type="gramStart"/>
      <w:r w:rsidRPr="00C35212">
        <w:t>.К</w:t>
      </w:r>
      <w:proofErr w:type="gramEnd"/>
      <w:r w:rsidRPr="00C35212">
        <w:t>ашара</w:t>
      </w:r>
      <w:proofErr w:type="spellEnd"/>
      <w:r w:rsidRPr="00C35212">
        <w:t xml:space="preserve">, </w:t>
      </w:r>
      <w:proofErr w:type="spellStart"/>
      <w:r w:rsidRPr="00C35212">
        <w:t>с.Наумовка</w:t>
      </w:r>
      <w:proofErr w:type="spellEnd"/>
      <w:r w:rsidRPr="00C35212">
        <w:t xml:space="preserve"> и </w:t>
      </w:r>
      <w:proofErr w:type="spellStart"/>
      <w:r w:rsidRPr="00C35212">
        <w:t>д.Малое</w:t>
      </w:r>
      <w:proofErr w:type="spellEnd"/>
      <w:r w:rsidRPr="00C35212">
        <w:t xml:space="preserve"> </w:t>
      </w:r>
      <w:proofErr w:type="spellStart"/>
      <w:r w:rsidRPr="00C35212">
        <w:t>Городьково</w:t>
      </w:r>
      <w:proofErr w:type="spellEnd"/>
      <w:r w:rsidRPr="00C35212">
        <w:t>.</w:t>
      </w:r>
    </w:p>
    <w:p w:rsidR="001C5BF5" w:rsidRPr="00C35212" w:rsidRDefault="00643C0A" w:rsidP="00914260">
      <w:pPr>
        <w:pStyle w:val="20"/>
        <w:shd w:val="clear" w:color="auto" w:fill="auto"/>
        <w:spacing w:before="0" w:after="0" w:line="240" w:lineRule="auto"/>
        <w:ind w:left="851" w:right="284" w:firstLine="709"/>
      </w:pPr>
      <w:r w:rsidRPr="00C35212">
        <w:t>На территории поселка в рамках приоритетного проекта «Комфортная городская среда» ведется работа по благоустройству дворовых территорий, тротуаров и площадей.</w:t>
      </w:r>
    </w:p>
    <w:p w:rsidR="001C5BF5" w:rsidRPr="00C35212" w:rsidRDefault="00643C0A" w:rsidP="00914260">
      <w:pPr>
        <w:pStyle w:val="20"/>
        <w:shd w:val="clear" w:color="auto" w:fill="auto"/>
        <w:spacing w:before="0" w:after="0" w:line="240" w:lineRule="auto"/>
        <w:ind w:left="851" w:right="284" w:firstLine="709"/>
      </w:pPr>
      <w:r w:rsidRPr="00C35212">
        <w:t>Начиная с 2017 года</w:t>
      </w:r>
      <w:r w:rsidR="009C6DB1" w:rsidRPr="00C35212">
        <w:t>,</w:t>
      </w:r>
      <w:r w:rsidRPr="00C35212">
        <w:t xml:space="preserve"> благоустроено 8 дворовых территорий многоквартирных домов, благоустроен центральный парк Победы, парк Славы. Освоено за 2017-2018 годы 3,3 </w:t>
      </w:r>
      <w:proofErr w:type="spellStart"/>
      <w:r w:rsidRPr="00C35212">
        <w:t>млн</w:t>
      </w:r>
      <w:proofErr w:type="gramStart"/>
      <w:r w:rsidRPr="00C35212">
        <w:t>.р</w:t>
      </w:r>
      <w:proofErr w:type="gramEnd"/>
      <w:r w:rsidRPr="00C35212">
        <w:t>уб</w:t>
      </w:r>
      <w:proofErr w:type="spellEnd"/>
      <w:r w:rsidRPr="00C35212">
        <w:t>.</w:t>
      </w:r>
    </w:p>
    <w:p w:rsidR="001C5BF5" w:rsidRPr="00C35212" w:rsidRDefault="00643C0A" w:rsidP="00914260">
      <w:pPr>
        <w:pStyle w:val="20"/>
        <w:shd w:val="clear" w:color="auto" w:fill="auto"/>
        <w:spacing w:before="0" w:after="0" w:line="240" w:lineRule="auto"/>
        <w:ind w:left="851" w:right="284" w:firstLine="709"/>
      </w:pPr>
      <w:r w:rsidRPr="00C35212">
        <w:t>В текущем году выполнено строительство тротуаров 1 км</w:t>
      </w:r>
      <w:proofErr w:type="gramStart"/>
      <w:r w:rsidRPr="00C35212">
        <w:t>.</w:t>
      </w:r>
      <w:proofErr w:type="gramEnd"/>
      <w:r w:rsidRPr="00C35212">
        <w:t xml:space="preserve"> </w:t>
      </w:r>
      <w:proofErr w:type="gramStart"/>
      <w:r w:rsidRPr="00C35212">
        <w:t>п</w:t>
      </w:r>
      <w:proofErr w:type="gramEnd"/>
      <w:r w:rsidRPr="00C35212">
        <w:t>о ул. 50-лет Советской власти, а также строительство площадей перед стелой «Скорбящая Мать» и на центральной площади поселка. Общая стоимость строительства составила 7,5 млн. рублей.</w:t>
      </w:r>
    </w:p>
    <w:p w:rsidR="001C5BF5" w:rsidRPr="00C35212" w:rsidRDefault="00643C0A" w:rsidP="00914260">
      <w:pPr>
        <w:pStyle w:val="20"/>
        <w:shd w:val="clear" w:color="auto" w:fill="auto"/>
        <w:spacing w:before="0" w:after="0" w:line="240" w:lineRule="auto"/>
        <w:ind w:left="851" w:right="284" w:firstLine="709"/>
      </w:pPr>
      <w:r w:rsidRPr="00C35212">
        <w:t>Активными темпами ведется строительство новых и ремонт существующих автомобильных дорог.</w:t>
      </w:r>
    </w:p>
    <w:p w:rsidR="001C5BF5" w:rsidRPr="00C35212" w:rsidRDefault="00643C0A" w:rsidP="00914260">
      <w:pPr>
        <w:pStyle w:val="20"/>
        <w:shd w:val="clear" w:color="auto" w:fill="auto"/>
        <w:spacing w:before="0" w:after="0" w:line="240" w:lineRule="auto"/>
        <w:ind w:left="851" w:right="284" w:firstLine="709"/>
      </w:pPr>
      <w:r w:rsidRPr="00C35212">
        <w:t xml:space="preserve">В текущем году в рамках средств районного бюджета выполнены работы по строительству уличной дорожной сети 1,1 км. автодороги населенного пункта </w:t>
      </w:r>
      <w:proofErr w:type="spellStart"/>
      <w:r w:rsidRPr="00C35212">
        <w:t>с</w:t>
      </w:r>
      <w:proofErr w:type="gramStart"/>
      <w:r w:rsidRPr="00C35212">
        <w:t>.Ж</w:t>
      </w:r>
      <w:proofErr w:type="gramEnd"/>
      <w:r w:rsidRPr="00C35212">
        <w:t>игаево</w:t>
      </w:r>
      <w:proofErr w:type="spellEnd"/>
      <w:r w:rsidRPr="00C35212">
        <w:t xml:space="preserve"> </w:t>
      </w:r>
      <w:proofErr w:type="spellStart"/>
      <w:r w:rsidRPr="00C35212">
        <w:t>Ваблинского</w:t>
      </w:r>
      <w:proofErr w:type="spellEnd"/>
      <w:r w:rsidRPr="00C35212">
        <w:t xml:space="preserve"> сельсовета.</w:t>
      </w:r>
    </w:p>
    <w:p w:rsidR="001C5BF5" w:rsidRPr="00C35212" w:rsidRDefault="00643C0A" w:rsidP="00914260">
      <w:pPr>
        <w:pStyle w:val="20"/>
        <w:shd w:val="clear" w:color="auto" w:fill="auto"/>
        <w:spacing w:before="0" w:after="0" w:line="240" w:lineRule="auto"/>
        <w:ind w:left="851" w:right="284" w:firstLine="709"/>
      </w:pPr>
      <w:r w:rsidRPr="00C35212">
        <w:t>Кроме того, в 2019 году в рамках дорожных работ за счет средств областного бюджета приведены в нормативное состояние автодороги:</w:t>
      </w:r>
    </w:p>
    <w:p w:rsidR="001C5BF5" w:rsidRPr="00C35212" w:rsidRDefault="00643C0A" w:rsidP="002C544D">
      <w:pPr>
        <w:pStyle w:val="20"/>
        <w:shd w:val="clear" w:color="auto" w:fill="auto"/>
        <w:spacing w:before="0" w:after="0" w:line="240" w:lineRule="auto"/>
        <w:ind w:left="851" w:right="284" w:firstLine="709"/>
      </w:pPr>
      <w:r w:rsidRPr="00C35212">
        <w:t xml:space="preserve">- «Льгов - </w:t>
      </w:r>
      <w:proofErr w:type="spellStart"/>
      <w:r w:rsidRPr="00C35212">
        <w:t>Конышевка</w:t>
      </w:r>
      <w:proofErr w:type="spellEnd"/>
      <w:r w:rsidRPr="00C35212">
        <w:t>» - 12 км</w:t>
      </w:r>
      <w:proofErr w:type="gramStart"/>
      <w:r w:rsidRPr="00C35212">
        <w:t>.</w:t>
      </w:r>
      <w:proofErr w:type="gramEnd"/>
      <w:r w:rsidRPr="00C35212">
        <w:t xml:space="preserve"> </w:t>
      </w:r>
      <w:proofErr w:type="gramStart"/>
      <w:r w:rsidRPr="00C35212">
        <w:t>с</w:t>
      </w:r>
      <w:proofErr w:type="gramEnd"/>
      <w:r w:rsidRPr="00C35212">
        <w:t xml:space="preserve"> ремонтом моста;</w:t>
      </w:r>
    </w:p>
    <w:p w:rsidR="00643C0A" w:rsidRPr="00C35212" w:rsidRDefault="00643C0A" w:rsidP="00643C0A">
      <w:pPr>
        <w:pStyle w:val="20"/>
        <w:shd w:val="clear" w:color="auto" w:fill="auto"/>
        <w:tabs>
          <w:tab w:val="left" w:pos="952"/>
        </w:tabs>
        <w:spacing w:before="0" w:after="0" w:line="240" w:lineRule="auto"/>
        <w:ind w:left="1560" w:right="284" w:firstLine="0"/>
      </w:pPr>
      <w:r w:rsidRPr="00C35212">
        <w:t xml:space="preserve">- уличная сеть д. Гряды - 0,7 км., </w:t>
      </w:r>
      <w:proofErr w:type="spellStart"/>
      <w:r w:rsidRPr="00C35212">
        <w:t>с</w:t>
      </w:r>
      <w:proofErr w:type="gramStart"/>
      <w:r w:rsidRPr="00C35212">
        <w:t>.В</w:t>
      </w:r>
      <w:proofErr w:type="gramEnd"/>
      <w:r w:rsidRPr="00C35212">
        <w:t>абля</w:t>
      </w:r>
      <w:proofErr w:type="spellEnd"/>
      <w:r w:rsidRPr="00C35212">
        <w:t xml:space="preserve"> - 0,7 км., </w:t>
      </w:r>
      <w:proofErr w:type="spellStart"/>
      <w:r w:rsidRPr="00C35212">
        <w:t>с.Макаро</w:t>
      </w:r>
      <w:proofErr w:type="spellEnd"/>
      <w:r w:rsidRPr="00C35212">
        <w:t>- Петровское - 1,0 км.</w:t>
      </w:r>
    </w:p>
    <w:p w:rsidR="00643C0A" w:rsidRPr="00C35212" w:rsidRDefault="00643C0A" w:rsidP="00643C0A">
      <w:pPr>
        <w:pStyle w:val="20"/>
        <w:shd w:val="clear" w:color="auto" w:fill="auto"/>
        <w:spacing w:before="0" w:after="0" w:line="240" w:lineRule="auto"/>
        <w:ind w:left="851" w:right="284" w:firstLine="709"/>
      </w:pPr>
      <w:r w:rsidRPr="00C35212">
        <w:t xml:space="preserve">На 2020 год запланированы работы по строительству уличной сети </w:t>
      </w:r>
      <w:proofErr w:type="spellStart"/>
      <w:r w:rsidRPr="00C35212">
        <w:t>с</w:t>
      </w:r>
      <w:proofErr w:type="gramStart"/>
      <w:r w:rsidRPr="00C35212">
        <w:t>.Ж</w:t>
      </w:r>
      <w:proofErr w:type="gramEnd"/>
      <w:r w:rsidRPr="00C35212">
        <w:t>игаево</w:t>
      </w:r>
      <w:proofErr w:type="spellEnd"/>
      <w:r w:rsidRPr="00C35212">
        <w:t xml:space="preserve"> (вторая очередь), строительство уличной сети 4 км. автодороги по населенному пункту </w:t>
      </w:r>
      <w:proofErr w:type="spellStart"/>
      <w:r w:rsidRPr="00C35212">
        <w:t>д.Толкачевка</w:t>
      </w:r>
      <w:proofErr w:type="spellEnd"/>
      <w:r w:rsidRPr="00C35212">
        <w:t xml:space="preserve">, 1,2 км. уличной сети по </w:t>
      </w:r>
      <w:proofErr w:type="spellStart"/>
      <w:r w:rsidRPr="00C35212">
        <w:t>с.Верхняя</w:t>
      </w:r>
      <w:proofErr w:type="spellEnd"/>
      <w:r w:rsidRPr="00C35212">
        <w:t xml:space="preserve"> </w:t>
      </w:r>
      <w:proofErr w:type="spellStart"/>
      <w:r w:rsidRPr="00C35212">
        <w:t>Соковнинка</w:t>
      </w:r>
      <w:proofErr w:type="spellEnd"/>
      <w:r w:rsidRPr="00C35212">
        <w:t xml:space="preserve">. Готовится ПСД на строительство автодорог </w:t>
      </w:r>
      <w:proofErr w:type="spellStart"/>
      <w:r w:rsidRPr="00C35212">
        <w:t>с</w:t>
      </w:r>
      <w:proofErr w:type="gramStart"/>
      <w:r w:rsidRPr="00C35212">
        <w:t>.Т</w:t>
      </w:r>
      <w:proofErr w:type="gramEnd"/>
      <w:r w:rsidRPr="00C35212">
        <w:t>олкачевка</w:t>
      </w:r>
      <w:proofErr w:type="spellEnd"/>
      <w:r w:rsidRPr="00C35212">
        <w:t xml:space="preserve"> трех улиц.</w:t>
      </w:r>
    </w:p>
    <w:p w:rsidR="00643C0A" w:rsidRPr="00C35212" w:rsidRDefault="00643C0A" w:rsidP="00643C0A">
      <w:pPr>
        <w:pStyle w:val="20"/>
        <w:shd w:val="clear" w:color="auto" w:fill="auto"/>
        <w:spacing w:before="0" w:after="0" w:line="240" w:lineRule="auto"/>
        <w:ind w:left="851" w:right="284" w:firstLine="709"/>
      </w:pPr>
      <w:r w:rsidRPr="00C35212">
        <w:t xml:space="preserve">В рамках средств областного бюджета запланированы работы по строительству дорожной сети протяженностью 2,4 км.(новое строительство) к </w:t>
      </w:r>
      <w:proofErr w:type="spellStart"/>
      <w:r w:rsidRPr="00C35212">
        <w:t>д</w:t>
      </w:r>
      <w:proofErr w:type="gramStart"/>
      <w:r w:rsidRPr="00C35212">
        <w:t>.О</w:t>
      </w:r>
      <w:proofErr w:type="gramEnd"/>
      <w:r w:rsidRPr="00C35212">
        <w:t>зеровка</w:t>
      </w:r>
      <w:proofErr w:type="spellEnd"/>
      <w:r w:rsidRPr="00C35212">
        <w:t>;</w:t>
      </w:r>
    </w:p>
    <w:p w:rsidR="00643C0A" w:rsidRPr="00C35212" w:rsidRDefault="00643C0A" w:rsidP="00643C0A">
      <w:pPr>
        <w:pStyle w:val="20"/>
        <w:numPr>
          <w:ilvl w:val="0"/>
          <w:numId w:val="1"/>
        </w:numPr>
        <w:shd w:val="clear" w:color="auto" w:fill="auto"/>
        <w:tabs>
          <w:tab w:val="left" w:pos="986"/>
        </w:tabs>
        <w:spacing w:before="0" w:after="0" w:line="240" w:lineRule="auto"/>
        <w:ind w:left="851" w:right="284" w:firstLine="709"/>
      </w:pPr>
      <w:r w:rsidRPr="00C35212">
        <w:t>с</w:t>
      </w:r>
      <w:proofErr w:type="gramStart"/>
      <w:r w:rsidRPr="00C35212">
        <w:t>.Ш</w:t>
      </w:r>
      <w:proofErr w:type="gramEnd"/>
      <w:r w:rsidRPr="00C35212">
        <w:t>ирково-1 км. до СДК;</w:t>
      </w:r>
    </w:p>
    <w:p w:rsidR="00643C0A" w:rsidRPr="00C35212" w:rsidRDefault="00643C0A" w:rsidP="00643C0A">
      <w:pPr>
        <w:pStyle w:val="20"/>
        <w:numPr>
          <w:ilvl w:val="0"/>
          <w:numId w:val="1"/>
        </w:numPr>
        <w:shd w:val="clear" w:color="auto" w:fill="auto"/>
        <w:tabs>
          <w:tab w:val="left" w:pos="986"/>
        </w:tabs>
        <w:spacing w:before="0" w:after="0" w:line="240" w:lineRule="auto"/>
        <w:ind w:left="851" w:right="284" w:firstLine="709"/>
      </w:pPr>
      <w:proofErr w:type="spellStart"/>
      <w:r w:rsidRPr="00C35212">
        <w:lastRenderedPageBreak/>
        <w:t>с</w:t>
      </w:r>
      <w:proofErr w:type="gramStart"/>
      <w:r w:rsidRPr="00C35212">
        <w:t>.Ч</w:t>
      </w:r>
      <w:proofErr w:type="gramEnd"/>
      <w:r w:rsidRPr="00C35212">
        <w:t>ерничено</w:t>
      </w:r>
      <w:proofErr w:type="spellEnd"/>
      <w:r w:rsidRPr="00C35212">
        <w:t xml:space="preserve"> - 1 км. до </w:t>
      </w:r>
      <w:proofErr w:type="spellStart"/>
      <w:r w:rsidRPr="00C35212">
        <w:t>ФАПа</w:t>
      </w:r>
      <w:proofErr w:type="spellEnd"/>
      <w:r w:rsidRPr="00C35212">
        <w:t>;</w:t>
      </w:r>
    </w:p>
    <w:p w:rsidR="00643C0A" w:rsidRPr="00C35212" w:rsidRDefault="00643C0A" w:rsidP="00643C0A">
      <w:pPr>
        <w:pStyle w:val="20"/>
        <w:numPr>
          <w:ilvl w:val="0"/>
          <w:numId w:val="1"/>
        </w:numPr>
        <w:shd w:val="clear" w:color="auto" w:fill="auto"/>
        <w:tabs>
          <w:tab w:val="left" w:pos="986"/>
        </w:tabs>
        <w:spacing w:before="0" w:after="0" w:line="240" w:lineRule="auto"/>
        <w:ind w:left="851" w:right="284" w:firstLine="709"/>
      </w:pPr>
      <w:proofErr w:type="spellStart"/>
      <w:r w:rsidRPr="00C35212">
        <w:t>с</w:t>
      </w:r>
      <w:proofErr w:type="gramStart"/>
      <w:r w:rsidRPr="00C35212">
        <w:t>.В</w:t>
      </w:r>
      <w:proofErr w:type="gramEnd"/>
      <w:r w:rsidRPr="00C35212">
        <w:t>асильевка</w:t>
      </w:r>
      <w:proofErr w:type="spellEnd"/>
      <w:r w:rsidRPr="00C35212">
        <w:t xml:space="preserve"> - 2,2 км. по улице до школы;</w:t>
      </w:r>
    </w:p>
    <w:p w:rsidR="00643C0A" w:rsidRPr="00C35212" w:rsidRDefault="00643C0A" w:rsidP="00643C0A">
      <w:pPr>
        <w:pStyle w:val="20"/>
        <w:numPr>
          <w:ilvl w:val="0"/>
          <w:numId w:val="1"/>
        </w:numPr>
        <w:shd w:val="clear" w:color="auto" w:fill="auto"/>
        <w:tabs>
          <w:tab w:val="left" w:pos="986"/>
        </w:tabs>
        <w:spacing w:before="0" w:after="0" w:line="240" w:lineRule="auto"/>
        <w:ind w:left="851" w:right="284" w:firstLine="709"/>
      </w:pPr>
      <w:proofErr w:type="spellStart"/>
      <w:r w:rsidRPr="00C35212">
        <w:t>с</w:t>
      </w:r>
      <w:proofErr w:type="gramStart"/>
      <w:r w:rsidRPr="00C35212">
        <w:t>.Ж</w:t>
      </w:r>
      <w:proofErr w:type="gramEnd"/>
      <w:r w:rsidRPr="00C35212">
        <w:t>игаево</w:t>
      </w:r>
      <w:proofErr w:type="spellEnd"/>
      <w:r w:rsidRPr="00C35212">
        <w:t xml:space="preserve"> - 400 м. до школы;</w:t>
      </w:r>
    </w:p>
    <w:p w:rsidR="00643C0A" w:rsidRPr="00C35212" w:rsidRDefault="00643C0A" w:rsidP="00643C0A">
      <w:pPr>
        <w:pStyle w:val="20"/>
        <w:numPr>
          <w:ilvl w:val="0"/>
          <w:numId w:val="1"/>
        </w:numPr>
        <w:shd w:val="clear" w:color="auto" w:fill="auto"/>
        <w:tabs>
          <w:tab w:val="left" w:pos="986"/>
        </w:tabs>
        <w:spacing w:before="0" w:after="0" w:line="240" w:lineRule="auto"/>
        <w:ind w:left="851" w:right="284" w:firstLine="709"/>
      </w:pPr>
      <w:r w:rsidRPr="00C35212">
        <w:rPr>
          <w:rStyle w:val="213pt0"/>
          <w:sz w:val="28"/>
          <w:szCs w:val="28"/>
        </w:rPr>
        <w:t>ремонт дорог</w:t>
      </w:r>
      <w:r w:rsidRPr="00C35212">
        <w:rPr>
          <w:rStyle w:val="213pt"/>
          <w:sz w:val="28"/>
          <w:szCs w:val="28"/>
        </w:rPr>
        <w:t xml:space="preserve"> </w:t>
      </w:r>
      <w:r w:rsidRPr="00C35212">
        <w:t xml:space="preserve">к </w:t>
      </w:r>
      <w:proofErr w:type="spellStart"/>
      <w:r w:rsidRPr="00C35212">
        <w:t>д</w:t>
      </w:r>
      <w:proofErr w:type="gramStart"/>
      <w:r w:rsidRPr="00C35212">
        <w:t>.Я</w:t>
      </w:r>
      <w:proofErr w:type="gramEnd"/>
      <w:r w:rsidRPr="00C35212">
        <w:t>ковлево</w:t>
      </w:r>
      <w:proofErr w:type="spellEnd"/>
      <w:r w:rsidRPr="00C35212">
        <w:t xml:space="preserve"> -1,5 км.,</w:t>
      </w:r>
    </w:p>
    <w:p w:rsidR="00643C0A" w:rsidRPr="00C35212" w:rsidRDefault="00643C0A" w:rsidP="00643C0A">
      <w:pPr>
        <w:pStyle w:val="20"/>
        <w:numPr>
          <w:ilvl w:val="0"/>
          <w:numId w:val="1"/>
        </w:numPr>
        <w:shd w:val="clear" w:color="auto" w:fill="auto"/>
        <w:tabs>
          <w:tab w:val="left" w:pos="986"/>
        </w:tabs>
        <w:spacing w:before="0" w:after="0" w:line="240" w:lineRule="auto"/>
        <w:ind w:left="851" w:right="284" w:firstLine="709"/>
      </w:pPr>
      <w:proofErr w:type="spellStart"/>
      <w:r w:rsidRPr="00C35212">
        <w:t>Рыжково-Лукъянчиково</w:t>
      </w:r>
      <w:proofErr w:type="spellEnd"/>
      <w:r w:rsidRPr="00C35212">
        <w:t xml:space="preserve"> -11 км</w:t>
      </w:r>
      <w:proofErr w:type="gramStart"/>
      <w:r w:rsidRPr="00C35212">
        <w:t>., (</w:t>
      </w:r>
      <w:proofErr w:type="gramEnd"/>
      <w:r w:rsidRPr="00C35212">
        <w:t>вторая очередь)</w:t>
      </w:r>
    </w:p>
    <w:p w:rsidR="00643C0A" w:rsidRPr="00C35212" w:rsidRDefault="00643C0A" w:rsidP="00643C0A">
      <w:pPr>
        <w:pStyle w:val="20"/>
        <w:numPr>
          <w:ilvl w:val="0"/>
          <w:numId w:val="1"/>
        </w:numPr>
        <w:shd w:val="clear" w:color="auto" w:fill="auto"/>
        <w:tabs>
          <w:tab w:val="left" w:pos="986"/>
        </w:tabs>
        <w:spacing w:before="0" w:after="0" w:line="240" w:lineRule="auto"/>
        <w:ind w:left="851" w:right="284" w:firstLine="709"/>
      </w:pPr>
      <w:r w:rsidRPr="00C35212">
        <w:t xml:space="preserve">Малое </w:t>
      </w:r>
      <w:proofErr w:type="spellStart"/>
      <w:r w:rsidRPr="00C35212">
        <w:t>Городьково</w:t>
      </w:r>
      <w:proofErr w:type="spellEnd"/>
      <w:r w:rsidRPr="00C35212">
        <w:t>-Глазово -10 км.</w:t>
      </w:r>
    </w:p>
    <w:p w:rsidR="004E1A9E" w:rsidRPr="00C35212" w:rsidRDefault="00643C0A" w:rsidP="004E1A9E">
      <w:pPr>
        <w:pStyle w:val="20"/>
        <w:shd w:val="clear" w:color="auto" w:fill="auto"/>
        <w:spacing w:before="0" w:after="0" w:line="240" w:lineRule="auto"/>
        <w:ind w:left="851" w:right="284" w:firstLine="709"/>
      </w:pPr>
      <w:r w:rsidRPr="00C35212">
        <w:t>Ежегодно с автоперевозчиком заключается муниципальный контракт на оказание услуг по пассажирским перевозкам на пригородных автобусных маршрутах. На выполнение данных полномочий из бюджета района в рамках программы выделяется более 900 тыс. рублей.</w:t>
      </w:r>
    </w:p>
    <w:p w:rsidR="004E1A9E" w:rsidRPr="00C35212" w:rsidRDefault="004E1A9E" w:rsidP="004E1A9E">
      <w:pPr>
        <w:pStyle w:val="20"/>
        <w:shd w:val="clear" w:color="auto" w:fill="auto"/>
        <w:spacing w:before="0" w:after="0" w:line="240" w:lineRule="auto"/>
        <w:ind w:left="851" w:right="284" w:firstLine="709"/>
      </w:pPr>
    </w:p>
    <w:p w:rsidR="002C544D" w:rsidRPr="00C35212" w:rsidRDefault="002C544D" w:rsidP="004E1A9E">
      <w:pPr>
        <w:pStyle w:val="20"/>
        <w:shd w:val="clear" w:color="auto" w:fill="auto"/>
        <w:spacing w:before="0" w:after="0" w:line="240" w:lineRule="auto"/>
        <w:ind w:left="851" w:right="284" w:firstLine="709"/>
        <w:jc w:val="center"/>
        <w:rPr>
          <w:b/>
        </w:rPr>
      </w:pPr>
      <w:r w:rsidRPr="00C35212">
        <w:rPr>
          <w:b/>
        </w:rPr>
        <w:t>Социальная защита</w:t>
      </w:r>
    </w:p>
    <w:p w:rsidR="00643C0A" w:rsidRPr="00C35212" w:rsidRDefault="00643C0A" w:rsidP="00643C0A">
      <w:pPr>
        <w:pStyle w:val="20"/>
        <w:shd w:val="clear" w:color="auto" w:fill="auto"/>
        <w:spacing w:before="0" w:after="0" w:line="240" w:lineRule="auto"/>
        <w:ind w:left="851" w:right="284" w:firstLine="709"/>
      </w:pPr>
    </w:p>
    <w:p w:rsidR="00643C0A" w:rsidRPr="00C35212" w:rsidRDefault="00643C0A" w:rsidP="00643C0A">
      <w:pPr>
        <w:pStyle w:val="20"/>
        <w:shd w:val="clear" w:color="auto" w:fill="auto"/>
        <w:spacing w:before="0" w:after="0" w:line="240" w:lineRule="auto"/>
        <w:ind w:left="851" w:right="284" w:firstLine="709"/>
      </w:pPr>
      <w:r w:rsidRPr="00C35212">
        <w:t xml:space="preserve">В отчетном году, как и ранее, приоритетной оставалась социальная сфера. Прежде всего </w:t>
      </w:r>
      <w:r w:rsidRPr="00C35212">
        <w:rPr>
          <w:rStyle w:val="22"/>
        </w:rPr>
        <w:t xml:space="preserve">- </w:t>
      </w:r>
      <w:r w:rsidRPr="00C35212">
        <w:t>это социальная защита и поддержка семей с детьми и граждан пожилого возраста.</w:t>
      </w:r>
    </w:p>
    <w:p w:rsidR="00643C0A" w:rsidRPr="00C35212" w:rsidRDefault="00643C0A" w:rsidP="00643C0A">
      <w:pPr>
        <w:pStyle w:val="20"/>
        <w:shd w:val="clear" w:color="auto" w:fill="auto"/>
        <w:spacing w:before="0" w:after="0" w:line="240" w:lineRule="auto"/>
        <w:ind w:left="851" w:right="284" w:firstLine="709"/>
      </w:pPr>
      <w:r w:rsidRPr="00C35212">
        <w:t>В целях улучшения демографической ситуации в районе и материального благосостояния семей с детьми, в апреле 2019 года принято постановление Администрации Конышевского района «О единовременном пособии семьям при рождении (усыновлении) второго, третьего и каждого последующего ребенка».</w:t>
      </w:r>
    </w:p>
    <w:p w:rsidR="00643C0A" w:rsidRPr="00C35212" w:rsidRDefault="00643C0A" w:rsidP="00643C0A">
      <w:pPr>
        <w:pStyle w:val="20"/>
        <w:shd w:val="clear" w:color="auto" w:fill="auto"/>
        <w:spacing w:before="0" w:after="0" w:line="240" w:lineRule="auto"/>
        <w:ind w:left="851" w:right="284" w:firstLine="709"/>
      </w:pPr>
      <w:r w:rsidRPr="00C35212">
        <w:t>Согласно данному постановлению семьям, в которых с 1 января 2019 года родился (был усыновлен) второй, третий и каждый последующий ребенок, независимо от получения иных видов выплат и пособий на детей, предусмотрена выплата единовременного пособия в следующих размерах:</w:t>
      </w:r>
    </w:p>
    <w:p w:rsidR="00643C0A" w:rsidRPr="00C35212" w:rsidRDefault="00643C0A" w:rsidP="00643C0A">
      <w:pPr>
        <w:pStyle w:val="20"/>
        <w:shd w:val="clear" w:color="auto" w:fill="auto"/>
        <w:spacing w:before="0" w:after="0" w:line="240" w:lineRule="auto"/>
        <w:ind w:left="851" w:right="284" w:firstLine="709"/>
      </w:pPr>
      <w:r w:rsidRPr="00C35212">
        <w:t>-при рождении (усыновлении) второго ребенка - 2 тысячи рублей;</w:t>
      </w:r>
    </w:p>
    <w:p w:rsidR="00643C0A" w:rsidRPr="00C35212" w:rsidRDefault="00643C0A" w:rsidP="00643C0A">
      <w:pPr>
        <w:pStyle w:val="20"/>
        <w:shd w:val="clear" w:color="auto" w:fill="auto"/>
        <w:spacing w:before="0" w:after="0" w:line="240" w:lineRule="auto"/>
        <w:ind w:left="851" w:right="284" w:firstLine="709"/>
      </w:pPr>
      <w:r w:rsidRPr="00C35212">
        <w:t>-при рождении (усыновлении) третьего и каждого последующего ребенка - 3 тысячи рублей;</w:t>
      </w:r>
    </w:p>
    <w:p w:rsidR="00643C0A" w:rsidRPr="00C35212" w:rsidRDefault="00643C0A" w:rsidP="00643C0A">
      <w:pPr>
        <w:pStyle w:val="20"/>
        <w:shd w:val="clear" w:color="auto" w:fill="auto"/>
        <w:spacing w:before="0" w:after="0" w:line="240" w:lineRule="auto"/>
        <w:ind w:left="851" w:right="284" w:firstLine="709"/>
      </w:pPr>
      <w:r w:rsidRPr="00C35212">
        <w:t xml:space="preserve">-при рождении (усыновлении) двух и более детей одновременно </w:t>
      </w:r>
      <w:r w:rsidRPr="00C35212">
        <w:rPr>
          <w:rStyle w:val="22"/>
        </w:rPr>
        <w:t xml:space="preserve">- </w:t>
      </w:r>
      <w:r w:rsidRPr="00C35212">
        <w:t>3 тысячи рублей на каждого ребенка.</w:t>
      </w:r>
    </w:p>
    <w:p w:rsidR="00643C0A" w:rsidRPr="00C35212" w:rsidRDefault="00643C0A" w:rsidP="00643C0A">
      <w:pPr>
        <w:pStyle w:val="20"/>
        <w:shd w:val="clear" w:color="auto" w:fill="auto"/>
        <w:spacing w:before="0" w:after="0" w:line="240" w:lineRule="auto"/>
        <w:ind w:left="851" w:right="284" w:firstLine="709"/>
      </w:pPr>
      <w:r w:rsidRPr="00C35212">
        <w:t>На сегодняшний день указанную выплату уже получили 27 семей, что составляет 98% от общего количества семей, имеющих право на данную выплату.</w:t>
      </w:r>
    </w:p>
    <w:p w:rsidR="00643C0A" w:rsidRPr="00C35212" w:rsidRDefault="00643C0A" w:rsidP="00643C0A">
      <w:pPr>
        <w:pStyle w:val="20"/>
        <w:shd w:val="clear" w:color="auto" w:fill="auto"/>
        <w:spacing w:before="0" w:after="0" w:line="240" w:lineRule="auto"/>
        <w:ind w:left="851" w:right="284" w:firstLine="709"/>
      </w:pPr>
      <w:r w:rsidRPr="00C35212">
        <w:t>Кроме того, регулярно денежные выплаты получают: 776 ветеранов труда, 108 тружеников тыла, 335 ветеранов труда Курской области.</w:t>
      </w:r>
    </w:p>
    <w:p w:rsidR="00643C0A" w:rsidRPr="00C35212" w:rsidRDefault="00643C0A" w:rsidP="00643C0A">
      <w:pPr>
        <w:pStyle w:val="20"/>
        <w:shd w:val="clear" w:color="auto" w:fill="auto"/>
        <w:spacing w:before="0" w:after="0" w:line="240" w:lineRule="auto"/>
        <w:ind w:left="851" w:right="284" w:firstLine="709"/>
      </w:pPr>
      <w:r w:rsidRPr="00C35212">
        <w:t>Многодетным семьям и семьям с низкой платежеспособностью оказывается адресная социальная помощь на проведение работ по газификации домовладений, предоставляются льготы на коммунальные услуги.</w:t>
      </w:r>
    </w:p>
    <w:p w:rsidR="00643C0A" w:rsidRPr="00C35212" w:rsidRDefault="00643C0A" w:rsidP="002C544D">
      <w:pPr>
        <w:pStyle w:val="20"/>
        <w:shd w:val="clear" w:color="auto" w:fill="auto"/>
        <w:spacing w:before="0" w:after="0" w:line="240" w:lineRule="auto"/>
        <w:ind w:left="851" w:right="284" w:firstLine="709"/>
      </w:pPr>
      <w:r w:rsidRPr="00C35212">
        <w:t xml:space="preserve">Общая сумма выплачиваемых средств на социальную поддержку граждан (выплату пособий, компенсаций и иных денежных выплат) ежемесячно составляет около 500 </w:t>
      </w:r>
      <w:proofErr w:type="spellStart"/>
      <w:r w:rsidRPr="00C35212">
        <w:t>тыс</w:t>
      </w:r>
      <w:proofErr w:type="gramStart"/>
      <w:r w:rsidRPr="00C35212">
        <w:t>.р</w:t>
      </w:r>
      <w:proofErr w:type="gramEnd"/>
      <w:r w:rsidRPr="00C35212">
        <w:t>ублей</w:t>
      </w:r>
      <w:proofErr w:type="spellEnd"/>
      <w:r w:rsidRPr="00C35212">
        <w:t>. Все социальные обязательства выполняются своевременно и в полном объеме.</w:t>
      </w:r>
    </w:p>
    <w:p w:rsidR="002C544D" w:rsidRPr="00C35212" w:rsidRDefault="002C544D" w:rsidP="002C544D">
      <w:pPr>
        <w:pStyle w:val="20"/>
        <w:shd w:val="clear" w:color="auto" w:fill="auto"/>
        <w:spacing w:before="0" w:after="0" w:line="240" w:lineRule="auto"/>
        <w:ind w:left="851" w:right="284" w:firstLine="709"/>
      </w:pPr>
    </w:p>
    <w:p w:rsidR="002C544D" w:rsidRPr="00C35212" w:rsidRDefault="002C544D" w:rsidP="002C544D">
      <w:pPr>
        <w:pStyle w:val="20"/>
        <w:shd w:val="clear" w:color="auto" w:fill="auto"/>
        <w:spacing w:before="0" w:after="0" w:line="240" w:lineRule="auto"/>
        <w:ind w:left="851" w:right="284" w:firstLine="709"/>
        <w:jc w:val="center"/>
        <w:rPr>
          <w:b/>
        </w:rPr>
      </w:pPr>
      <w:r w:rsidRPr="00C35212">
        <w:rPr>
          <w:b/>
        </w:rPr>
        <w:t>Бюджет Конышевского района</w:t>
      </w:r>
    </w:p>
    <w:p w:rsidR="00643C0A" w:rsidRPr="00C35212" w:rsidRDefault="00643C0A" w:rsidP="00643C0A">
      <w:pPr>
        <w:pStyle w:val="20"/>
        <w:shd w:val="clear" w:color="auto" w:fill="auto"/>
        <w:spacing w:before="0" w:after="0" w:line="240" w:lineRule="auto"/>
        <w:ind w:left="851" w:right="284" w:firstLine="709"/>
      </w:pPr>
    </w:p>
    <w:p w:rsidR="00643C0A" w:rsidRPr="00C35212" w:rsidRDefault="00643C0A" w:rsidP="00643C0A">
      <w:pPr>
        <w:pStyle w:val="20"/>
        <w:shd w:val="clear" w:color="auto" w:fill="auto"/>
        <w:spacing w:before="0" w:after="0" w:line="240" w:lineRule="auto"/>
        <w:ind w:left="851" w:right="284" w:firstLine="709"/>
      </w:pPr>
      <w:proofErr w:type="gramStart"/>
      <w:r w:rsidRPr="00C35212">
        <w:t xml:space="preserve">Доходы консолидированного бюджета Конышевского района за 11 </w:t>
      </w:r>
      <w:r w:rsidRPr="00C35212">
        <w:lastRenderedPageBreak/>
        <w:t>месяцев 2019 года составили 317 млн. руб., что на 20 % больше чем за аналогичный период прошлого года, в том числе налоговых и неналоговых доходов поступило 131 млн. руб. или на 21 млн. больше чем за 11 месяцев 2018 г. По оценке ожидаемого исполнения бюджета налоговых и неналоговых доходов в целом за год поступит</w:t>
      </w:r>
      <w:proofErr w:type="gramEnd"/>
      <w:r w:rsidRPr="00C35212">
        <w:t xml:space="preserve"> 150 млн. руб. с превышением поступлений прошлого года на 24 млн. руб.</w:t>
      </w:r>
    </w:p>
    <w:p w:rsidR="00643C0A" w:rsidRPr="00C35212" w:rsidRDefault="00643C0A" w:rsidP="00643C0A">
      <w:pPr>
        <w:pStyle w:val="20"/>
        <w:shd w:val="clear" w:color="auto" w:fill="auto"/>
        <w:spacing w:before="0" w:after="0" w:line="240" w:lineRule="auto"/>
        <w:ind w:left="851" w:right="284" w:firstLine="709"/>
      </w:pPr>
      <w:r w:rsidRPr="00C35212">
        <w:t>Большая работа проведена во всех муниципальных образованиях района по оформлению земельных участков и сдачи их в аренду. Арендная плата за 11 месяцев текущего года составила 14,5 млн. руб., ожидаемые поступления за год - 16 млн. руб., в 2018 г. поступило 9,5 млн. руб.</w:t>
      </w:r>
    </w:p>
    <w:p w:rsidR="00643C0A" w:rsidRPr="00C35212" w:rsidRDefault="00643C0A" w:rsidP="00643C0A">
      <w:pPr>
        <w:pStyle w:val="20"/>
        <w:shd w:val="clear" w:color="auto" w:fill="auto"/>
        <w:spacing w:before="0" w:after="0" w:line="240" w:lineRule="auto"/>
        <w:ind w:left="851" w:right="284" w:firstLine="709"/>
      </w:pPr>
      <w:proofErr w:type="gramStart"/>
      <w:r w:rsidRPr="00C35212">
        <w:t>Бюджет Конышевского района за 11 месяцев т. г. по доходам исполнен в сумме 273 млн. руб., что выше показателя аналогичного периода прошлого года на 40 млн. рублей или 16%. Налоговые и неналоговые доходы отчетного периода составили 93 млн. рублей или на 9 млн. руб. больше, чем за тот же период 2018 г.</w:t>
      </w:r>
      <w:proofErr w:type="gramEnd"/>
    </w:p>
    <w:p w:rsidR="00643C0A" w:rsidRPr="00C35212" w:rsidRDefault="00643C0A" w:rsidP="00643C0A">
      <w:pPr>
        <w:pStyle w:val="20"/>
        <w:shd w:val="clear" w:color="auto" w:fill="auto"/>
        <w:spacing w:before="0" w:after="0" w:line="240" w:lineRule="auto"/>
        <w:ind w:left="851" w:right="284" w:firstLine="709"/>
      </w:pPr>
      <w:r w:rsidRPr="00C35212">
        <w:t>Основой формирования доходной базы бюджета Конышевского района по собственным доходам является налог на доходы физических лиц, который в общей сумме налоговых и неналоговых доходов бюджета составляет 74% или 73 млн. рублей, бюджетов поселений - имущественные налоги и доходы от сда</w:t>
      </w:r>
      <w:r w:rsidR="009C6DB1" w:rsidRPr="00C35212">
        <w:t>чи в аренду земельных участков.</w:t>
      </w:r>
    </w:p>
    <w:p w:rsidR="00643C0A" w:rsidRPr="00C35212" w:rsidRDefault="00643C0A" w:rsidP="00643C0A">
      <w:pPr>
        <w:pStyle w:val="20"/>
        <w:shd w:val="clear" w:color="auto" w:fill="auto"/>
        <w:spacing w:before="0" w:after="0" w:line="240" w:lineRule="auto"/>
        <w:ind w:left="851" w:right="284" w:firstLine="709"/>
      </w:pPr>
      <w:r w:rsidRPr="00C35212">
        <w:t>Тесное взаимодействие Администрации Конышевского района с отраслевыми комитетами Курской области позволяет ежегодно увеличить поступление финансовой помощи из областного бюджета.</w:t>
      </w:r>
    </w:p>
    <w:p w:rsidR="00643C0A" w:rsidRPr="00C35212" w:rsidRDefault="00643C0A" w:rsidP="00643C0A">
      <w:pPr>
        <w:pStyle w:val="20"/>
        <w:shd w:val="clear" w:color="auto" w:fill="auto"/>
        <w:spacing w:before="0" w:after="0" w:line="240" w:lineRule="auto"/>
        <w:ind w:left="851" w:right="284" w:firstLine="709"/>
      </w:pPr>
      <w:r w:rsidRPr="00C35212">
        <w:t>Расходы консолидированного бюджета Конышевского района за 11 месяцев 2019 годы составили 299 млн. рублей.</w:t>
      </w:r>
    </w:p>
    <w:p w:rsidR="00643C0A" w:rsidRPr="00C35212" w:rsidRDefault="00643C0A" w:rsidP="00643C0A">
      <w:pPr>
        <w:pStyle w:val="20"/>
        <w:shd w:val="clear" w:color="auto" w:fill="auto"/>
        <w:spacing w:before="0" w:after="0" w:line="240" w:lineRule="auto"/>
        <w:ind w:left="851" w:right="284" w:firstLine="709"/>
      </w:pPr>
      <w:r w:rsidRPr="00C35212">
        <w:t>Основная доля расходов (200 млн. руб. или 67%) приходится на такие отрасли, как образование, культура, социальная политика, физическая культура и спорт, что говорит о социальной направленности бюджета.</w:t>
      </w:r>
    </w:p>
    <w:p w:rsidR="00643C0A" w:rsidRPr="00C35212" w:rsidRDefault="00643C0A" w:rsidP="00643C0A">
      <w:pPr>
        <w:pStyle w:val="20"/>
        <w:shd w:val="clear" w:color="auto" w:fill="auto"/>
        <w:spacing w:before="0" w:after="0" w:line="240" w:lineRule="auto"/>
        <w:ind w:left="851" w:right="284" w:firstLine="709"/>
      </w:pPr>
      <w:r w:rsidRPr="00C35212">
        <w:t>В первоочередном порядке финансировались расходы на оплату труда, коммунальные платежи, расходы на питание, налоги.</w:t>
      </w:r>
    </w:p>
    <w:p w:rsidR="00643C0A" w:rsidRPr="00C35212" w:rsidRDefault="009C6DB1" w:rsidP="004E1A9E">
      <w:pPr>
        <w:pStyle w:val="20"/>
        <w:shd w:val="clear" w:color="auto" w:fill="auto"/>
        <w:spacing w:before="0" w:after="0" w:line="240" w:lineRule="auto"/>
        <w:ind w:left="851" w:right="284" w:firstLine="709"/>
      </w:pPr>
      <w:r w:rsidRPr="00C35212">
        <w:t>В течение</w:t>
      </w:r>
      <w:r w:rsidR="00643C0A" w:rsidRPr="00C35212">
        <w:t xml:space="preserve"> 2019 года случаев выплаты заработной платы работникам муниципальных учреждений с нарушением сроков не допущено, муниципального долга в районе не имеется, отсутствует просроченная кредиторская задолженность.</w:t>
      </w:r>
    </w:p>
    <w:p w:rsidR="002C544D" w:rsidRPr="00C35212" w:rsidRDefault="002C544D" w:rsidP="002C544D">
      <w:pPr>
        <w:pStyle w:val="20"/>
        <w:shd w:val="clear" w:color="auto" w:fill="auto"/>
        <w:spacing w:before="0" w:after="0" w:line="240" w:lineRule="auto"/>
        <w:ind w:left="851" w:right="284" w:firstLine="709"/>
        <w:jc w:val="center"/>
        <w:rPr>
          <w:b/>
        </w:rPr>
      </w:pPr>
      <w:r w:rsidRPr="00C35212">
        <w:rPr>
          <w:b/>
        </w:rPr>
        <w:t>Образование</w:t>
      </w:r>
    </w:p>
    <w:p w:rsidR="002C544D" w:rsidRPr="00C35212" w:rsidRDefault="002C544D" w:rsidP="002C544D">
      <w:pPr>
        <w:pStyle w:val="20"/>
        <w:shd w:val="clear" w:color="auto" w:fill="auto"/>
        <w:spacing w:before="0" w:after="0" w:line="240" w:lineRule="auto"/>
        <w:ind w:left="851" w:right="284" w:firstLine="709"/>
        <w:jc w:val="center"/>
        <w:rPr>
          <w:b/>
        </w:rPr>
      </w:pPr>
    </w:p>
    <w:p w:rsidR="002C544D" w:rsidRPr="00C35212" w:rsidRDefault="002C544D" w:rsidP="002C544D">
      <w:pPr>
        <w:pStyle w:val="20"/>
        <w:shd w:val="clear" w:color="auto" w:fill="auto"/>
        <w:spacing w:before="0" w:after="0" w:line="240" w:lineRule="auto"/>
        <w:ind w:left="851" w:right="284" w:firstLine="709"/>
      </w:pPr>
      <w:r w:rsidRPr="00C35212">
        <w:t xml:space="preserve">Система образования района на протяжении многих лет рассматривается как один из главных приоритетов социально экономической политики. Расходы на образование в муниципальном районе, несмотря на экономические и финансовые трудности, стабильно растут. Бюджет 2019 года составляет 177 млн. 452 тыс. рублей. </w:t>
      </w:r>
      <w:proofErr w:type="gramStart"/>
      <w:r w:rsidRPr="00C35212">
        <w:t>За 11 месяцев текущего года израсходовано из средств областного бюджета 109 млн. 750 тыс. рублей, из муниципального 44 млн. 861 тыс. рублей.</w:t>
      </w:r>
      <w:proofErr w:type="gramEnd"/>
    </w:p>
    <w:p w:rsidR="002C544D" w:rsidRPr="00C35212" w:rsidRDefault="002C544D" w:rsidP="009C6DB1">
      <w:pPr>
        <w:pStyle w:val="20"/>
        <w:shd w:val="clear" w:color="auto" w:fill="auto"/>
        <w:tabs>
          <w:tab w:val="left" w:pos="8130"/>
        </w:tabs>
        <w:spacing w:before="0" w:after="0" w:line="240" w:lineRule="auto"/>
        <w:ind w:left="851" w:right="284" w:firstLine="709"/>
      </w:pPr>
      <w:r w:rsidRPr="00C35212">
        <w:t>Сеть учреждений образования Конышевского района составляют 12 общеобразовате</w:t>
      </w:r>
      <w:r w:rsidR="009C6DB1" w:rsidRPr="00C35212">
        <w:t xml:space="preserve">льных организаций, детский сад, </w:t>
      </w:r>
      <w:r w:rsidRPr="00C35212">
        <w:t>учреждение</w:t>
      </w:r>
      <w:r w:rsidR="009C6DB1" w:rsidRPr="00C35212">
        <w:t xml:space="preserve"> </w:t>
      </w:r>
      <w:r w:rsidRPr="00C35212">
        <w:t>дополнительного образования.</w:t>
      </w:r>
    </w:p>
    <w:p w:rsidR="002C544D" w:rsidRPr="00C35212" w:rsidRDefault="002C544D" w:rsidP="002C544D">
      <w:pPr>
        <w:pStyle w:val="20"/>
        <w:shd w:val="clear" w:color="auto" w:fill="auto"/>
        <w:spacing w:before="0" w:after="0" w:line="240" w:lineRule="auto"/>
        <w:ind w:left="851" w:right="284" w:firstLine="709"/>
      </w:pPr>
      <w:r w:rsidRPr="00C35212">
        <w:t>В школах района обучаются 668 ш</w:t>
      </w:r>
      <w:r w:rsidR="009C6DB1" w:rsidRPr="00C35212">
        <w:t xml:space="preserve">кольника. Детский сад посещают  158 </w:t>
      </w:r>
      <w:r w:rsidR="009C6DB1" w:rsidRPr="00C35212">
        <w:lastRenderedPageBreak/>
        <w:t>воспитанников</w:t>
      </w:r>
      <w:r w:rsidRPr="00C35212">
        <w:t>, в Доме детского творчества функционируют 38 объединений по инт</w:t>
      </w:r>
      <w:r w:rsidR="009C6DB1" w:rsidRPr="00C35212">
        <w:t>ересам, которые посещают 453 ребенка</w:t>
      </w:r>
      <w:r w:rsidRPr="00C35212">
        <w:t>.</w:t>
      </w:r>
    </w:p>
    <w:p w:rsidR="002C544D" w:rsidRPr="00C35212" w:rsidRDefault="002C544D" w:rsidP="002C544D">
      <w:pPr>
        <w:pStyle w:val="20"/>
        <w:shd w:val="clear" w:color="auto" w:fill="auto"/>
        <w:tabs>
          <w:tab w:val="left" w:pos="4510"/>
        </w:tabs>
        <w:spacing w:before="0" w:after="0" w:line="240" w:lineRule="auto"/>
        <w:ind w:left="851" w:right="284" w:firstLine="709"/>
      </w:pPr>
      <w:r w:rsidRPr="00C35212">
        <w:t>Дошкольное образование является исходной ступенью всего образования в целом, поэтому к числу безусловных приоритетов образовательной политики органов местного самоуправления относится расширение охват</w:t>
      </w:r>
      <w:r w:rsidR="009C6DB1" w:rsidRPr="00C35212">
        <w:t>а детей дошкольным образованием. Б</w:t>
      </w:r>
      <w:r w:rsidRPr="00C35212">
        <w:t>юджет данного учреждения в 2019 году составил</w:t>
      </w:r>
      <w:r w:rsidRPr="00C35212">
        <w:tab/>
      </w:r>
      <w:r w:rsidR="009C6DB1" w:rsidRPr="00C35212">
        <w:t xml:space="preserve">более 15 млн. </w:t>
      </w:r>
      <w:r w:rsidRPr="00C35212">
        <w:t>рублей.</w:t>
      </w:r>
    </w:p>
    <w:p w:rsidR="002C544D" w:rsidRPr="00C35212" w:rsidRDefault="002C544D" w:rsidP="002C544D">
      <w:pPr>
        <w:pStyle w:val="20"/>
        <w:shd w:val="clear" w:color="auto" w:fill="auto"/>
        <w:spacing w:before="0" w:after="0" w:line="240" w:lineRule="auto"/>
        <w:ind w:left="851" w:right="284" w:firstLine="709"/>
      </w:pPr>
      <w:r w:rsidRPr="00C35212">
        <w:t>В настоящее время в детском саду функционирует 8 групп.</w:t>
      </w:r>
    </w:p>
    <w:p w:rsidR="002C544D" w:rsidRPr="00C35212" w:rsidRDefault="002C544D" w:rsidP="002C544D">
      <w:pPr>
        <w:pStyle w:val="20"/>
        <w:shd w:val="clear" w:color="auto" w:fill="auto"/>
        <w:spacing w:before="0" w:after="0" w:line="240" w:lineRule="auto"/>
        <w:ind w:left="851" w:right="284" w:firstLine="709"/>
      </w:pPr>
      <w:r w:rsidRPr="00C35212">
        <w:t>Особое внимание в своей дея</w:t>
      </w:r>
      <w:r w:rsidR="009C6DB1" w:rsidRPr="00C35212">
        <w:t>тельности Администрация района</w:t>
      </w:r>
      <w:r w:rsidRPr="00C35212">
        <w:t xml:space="preserve"> уделяет подготовке учреждений образования к новому учебному году.</w:t>
      </w:r>
    </w:p>
    <w:p w:rsidR="002C544D" w:rsidRPr="00C35212" w:rsidRDefault="002C544D" w:rsidP="002C544D">
      <w:pPr>
        <w:pStyle w:val="20"/>
        <w:shd w:val="clear" w:color="auto" w:fill="auto"/>
        <w:spacing w:before="0" w:after="0" w:line="240" w:lineRule="auto"/>
        <w:ind w:left="851" w:right="284" w:firstLine="709"/>
      </w:pPr>
      <w:r w:rsidRPr="00C35212">
        <w:t xml:space="preserve">Во всех образовательных организациях проводится текущий ремонт за счет средств бюджета Конышевского района на сумму более 1165 тыс. рублей. На капитальный ремонт </w:t>
      </w:r>
      <w:proofErr w:type="spellStart"/>
      <w:r w:rsidRPr="00C35212">
        <w:t>Конышев</w:t>
      </w:r>
      <w:r w:rsidR="00AF2810" w:rsidRPr="00C35212">
        <w:t>ской</w:t>
      </w:r>
      <w:proofErr w:type="spellEnd"/>
      <w:r w:rsidR="00AF2810" w:rsidRPr="00C35212">
        <w:t xml:space="preserve"> средней школы было направлено и освоено 10</w:t>
      </w:r>
      <w:r w:rsidRPr="00C35212">
        <w:t xml:space="preserve">млн.729 </w:t>
      </w:r>
      <w:proofErr w:type="spellStart"/>
      <w:r w:rsidRPr="00C35212">
        <w:t>тыс</w:t>
      </w:r>
      <w:proofErr w:type="gramStart"/>
      <w:r w:rsidRPr="00C35212">
        <w:t>.р</w:t>
      </w:r>
      <w:proofErr w:type="gramEnd"/>
      <w:r w:rsidRPr="00C35212">
        <w:t>ублей</w:t>
      </w:r>
      <w:proofErr w:type="spellEnd"/>
      <w:r w:rsidRPr="00C35212">
        <w:t>.</w:t>
      </w:r>
    </w:p>
    <w:p w:rsidR="002C544D" w:rsidRPr="00C35212" w:rsidRDefault="002C544D" w:rsidP="002C544D">
      <w:pPr>
        <w:pStyle w:val="20"/>
        <w:shd w:val="clear" w:color="auto" w:fill="auto"/>
        <w:spacing w:before="0" w:after="0" w:line="240" w:lineRule="auto"/>
        <w:ind w:left="851" w:right="284" w:firstLine="709"/>
      </w:pPr>
      <w:r w:rsidRPr="00C35212">
        <w:t xml:space="preserve">Важным направлением, обеспечивающим жизнедеятельность образовательных организаций, является выполнение мероприятий </w:t>
      </w:r>
      <w:r w:rsidR="00AF2810" w:rsidRPr="00C35212">
        <w:t>по противопожарной безопасности. Н</w:t>
      </w:r>
      <w:r w:rsidRPr="00C35212">
        <w:t>а эти цели израсходовано 716 тыс. рублей.</w:t>
      </w:r>
    </w:p>
    <w:p w:rsidR="002C544D" w:rsidRPr="00C35212" w:rsidRDefault="002C544D" w:rsidP="002C544D">
      <w:pPr>
        <w:pStyle w:val="20"/>
        <w:shd w:val="clear" w:color="auto" w:fill="auto"/>
        <w:spacing w:before="0" w:after="0" w:line="240" w:lineRule="auto"/>
        <w:ind w:left="851" w:right="284" w:firstLine="709"/>
      </w:pPr>
      <w:r w:rsidRPr="00C35212">
        <w:t>Особое внимание уделяется обеспечению школьников полноценным сбалансированным и качественным питанием.</w:t>
      </w:r>
    </w:p>
    <w:p w:rsidR="002C544D" w:rsidRPr="00C35212" w:rsidRDefault="002C544D" w:rsidP="002C544D">
      <w:pPr>
        <w:pStyle w:val="20"/>
        <w:shd w:val="clear" w:color="auto" w:fill="auto"/>
        <w:spacing w:before="0" w:after="0" w:line="240" w:lineRule="auto"/>
        <w:ind w:left="851" w:right="284" w:firstLine="709"/>
      </w:pPr>
      <w:r w:rsidRPr="00C35212">
        <w:t>Во всех пищеблоках учреждений образования проводится текущий ремонт. В образовательных учреждениях района организовано горячее питание обучающихся. На эти цели выделены денежные средства в сумме -3 млн. 528 тыс. рублей. В том числе на питание обучающихся из малоимущих и (или) многодетных семей, а также обучающихся с ограниченными возможностями здоровья выделены средства в сумме 1млн. 170 тыс. рублей. Одним из главных направлений в системе образования является обеспечение школьников бесплатными учебниками. В 2019 году на приобретение учебников, учебных пособий и оборудования выделено -3 млн. 336 тыс. рублей. Все школьники района обеспечены бесплатными учебниками.</w:t>
      </w:r>
    </w:p>
    <w:p w:rsidR="00AF2810" w:rsidRPr="00C35212" w:rsidRDefault="002C544D" w:rsidP="002C544D">
      <w:pPr>
        <w:pStyle w:val="20"/>
        <w:shd w:val="clear" w:color="auto" w:fill="auto"/>
        <w:spacing w:before="0" w:after="0" w:line="240" w:lineRule="auto"/>
        <w:ind w:left="851" w:right="284" w:firstLine="709"/>
      </w:pPr>
      <w:r w:rsidRPr="00C35212">
        <w:t xml:space="preserve">Администрация района в своей деятельности уделяет внимание безопасности дорожного движения среди юных граждан. В этом году на ремонт школьных автобусов и выделено 226 тыс. рублей. Особое внимание уделяется организации летнего отдыха детей. </w:t>
      </w:r>
    </w:p>
    <w:p w:rsidR="002C544D" w:rsidRPr="00C35212" w:rsidRDefault="002C544D" w:rsidP="002C544D">
      <w:pPr>
        <w:pStyle w:val="20"/>
        <w:shd w:val="clear" w:color="auto" w:fill="auto"/>
        <w:spacing w:before="0" w:after="0" w:line="240" w:lineRule="auto"/>
        <w:ind w:left="851" w:right="284" w:firstLine="709"/>
      </w:pPr>
      <w:r w:rsidRPr="00C35212">
        <w:t xml:space="preserve">В текущем году на базе </w:t>
      </w:r>
      <w:proofErr w:type="spellStart"/>
      <w:r w:rsidRPr="00C35212">
        <w:t>Конышевской</w:t>
      </w:r>
      <w:proofErr w:type="spellEnd"/>
      <w:r w:rsidRPr="00C35212">
        <w:t xml:space="preserve"> средней общеобразовательной школы функционировал лагерь труда и отдыха. На питание и оплату труда несовершеннолетних израсходовано 22 тыс. рублей.</w:t>
      </w:r>
    </w:p>
    <w:p w:rsidR="00643C0A" w:rsidRPr="00C35212" w:rsidRDefault="00643C0A" w:rsidP="00643C0A">
      <w:pPr>
        <w:pStyle w:val="30"/>
        <w:shd w:val="clear" w:color="auto" w:fill="auto"/>
        <w:spacing w:after="0" w:line="240" w:lineRule="auto"/>
        <w:ind w:left="851" w:right="284" w:firstLine="709"/>
        <w:jc w:val="both"/>
        <w:rPr>
          <w:sz w:val="28"/>
          <w:szCs w:val="28"/>
        </w:rPr>
      </w:pPr>
    </w:p>
    <w:p w:rsidR="00643C0A" w:rsidRPr="00C35212" w:rsidRDefault="00643C0A" w:rsidP="002C544D">
      <w:pPr>
        <w:pStyle w:val="30"/>
        <w:shd w:val="clear" w:color="auto" w:fill="auto"/>
        <w:spacing w:after="0" w:line="240" w:lineRule="auto"/>
        <w:ind w:left="851" w:right="284" w:firstLine="709"/>
        <w:jc w:val="center"/>
        <w:rPr>
          <w:sz w:val="28"/>
          <w:szCs w:val="28"/>
        </w:rPr>
      </w:pPr>
      <w:r w:rsidRPr="00C35212">
        <w:rPr>
          <w:sz w:val="28"/>
          <w:szCs w:val="28"/>
        </w:rPr>
        <w:t>Культура.</w:t>
      </w:r>
      <w:r w:rsidR="002C544D" w:rsidRPr="00C35212">
        <w:rPr>
          <w:sz w:val="28"/>
          <w:szCs w:val="28"/>
        </w:rPr>
        <w:t xml:space="preserve"> </w:t>
      </w:r>
      <w:r w:rsidRPr="00C35212">
        <w:rPr>
          <w:sz w:val="28"/>
          <w:szCs w:val="28"/>
        </w:rPr>
        <w:t>Спорт.</w:t>
      </w:r>
      <w:r w:rsidR="002C544D" w:rsidRPr="00C35212">
        <w:rPr>
          <w:sz w:val="28"/>
          <w:szCs w:val="28"/>
        </w:rPr>
        <w:t xml:space="preserve"> Молодежь</w:t>
      </w:r>
    </w:p>
    <w:p w:rsidR="00643C0A" w:rsidRPr="00C35212" w:rsidRDefault="00643C0A" w:rsidP="002C544D">
      <w:pPr>
        <w:pStyle w:val="30"/>
        <w:shd w:val="clear" w:color="auto" w:fill="auto"/>
        <w:spacing w:after="0" w:line="240" w:lineRule="auto"/>
        <w:ind w:left="851" w:right="284" w:firstLine="709"/>
        <w:jc w:val="center"/>
        <w:rPr>
          <w:sz w:val="28"/>
          <w:szCs w:val="28"/>
        </w:rPr>
      </w:pPr>
    </w:p>
    <w:p w:rsidR="00643C0A" w:rsidRPr="00C35212" w:rsidRDefault="00643C0A" w:rsidP="00643C0A">
      <w:pPr>
        <w:pStyle w:val="20"/>
        <w:shd w:val="clear" w:color="auto" w:fill="auto"/>
        <w:spacing w:before="0" w:after="0" w:line="240" w:lineRule="auto"/>
        <w:ind w:left="851" w:right="284" w:firstLine="709"/>
      </w:pPr>
      <w:r w:rsidRPr="00C35212">
        <w:rPr>
          <w:rStyle w:val="2Garamond-1pt"/>
          <w:rFonts w:ascii="Times New Roman" w:hAnsi="Times New Roman" w:cs="Times New Roman"/>
          <w:b w:val="0"/>
          <w:i w:val="0"/>
        </w:rPr>
        <w:t xml:space="preserve">Деятельность  в сфере культуры Конышевского района в 2019 году </w:t>
      </w:r>
      <w:r w:rsidRPr="00C35212">
        <w:t>была направлена на выполнение задач, поставленных Президентом Российской Федерации в майских Указах 2012,2018 годов. В истекшем году была проведена независимая оценка качества оказываемых учреждениями культуры услуг. Удовлетворенность населения качеством п</w:t>
      </w:r>
      <w:r w:rsidR="00AF2810" w:rsidRPr="00C35212">
        <w:t>р</w:t>
      </w:r>
      <w:r w:rsidRPr="00C35212">
        <w:t>едоставляемых услуг составила 67%.</w:t>
      </w:r>
    </w:p>
    <w:p w:rsidR="00643C0A" w:rsidRPr="00C35212" w:rsidRDefault="00643C0A" w:rsidP="00643C0A">
      <w:pPr>
        <w:pStyle w:val="20"/>
        <w:shd w:val="clear" w:color="auto" w:fill="auto"/>
        <w:spacing w:before="0" w:after="0" w:line="240" w:lineRule="auto"/>
        <w:ind w:left="851" w:right="284" w:firstLine="709"/>
      </w:pPr>
      <w:r w:rsidRPr="00C35212">
        <w:t>Значительно улучшилась материально-техническая база учреждений культуры:</w:t>
      </w:r>
    </w:p>
    <w:p w:rsidR="00643C0A" w:rsidRPr="00C35212" w:rsidRDefault="00643C0A" w:rsidP="00643C0A">
      <w:pPr>
        <w:pStyle w:val="20"/>
        <w:shd w:val="clear" w:color="auto" w:fill="auto"/>
        <w:spacing w:before="0" w:after="0" w:line="240" w:lineRule="auto"/>
        <w:ind w:left="851" w:right="284" w:firstLine="709"/>
      </w:pPr>
      <w:r w:rsidRPr="00C35212">
        <w:lastRenderedPageBreak/>
        <w:t xml:space="preserve">-отремонтирована и готова к открытию в статусе модельной </w:t>
      </w:r>
      <w:proofErr w:type="spellStart"/>
      <w:r w:rsidRPr="00C35212">
        <w:t>Наумовская</w:t>
      </w:r>
      <w:proofErr w:type="spellEnd"/>
      <w:r w:rsidRPr="00C35212">
        <w:t xml:space="preserve"> сельская библиотека, для проведения ремонта и приобретения необходимого оборудования и литературы выделено более 140 </w:t>
      </w:r>
      <w:proofErr w:type="spellStart"/>
      <w:r w:rsidRPr="00C35212">
        <w:t>тыс</w:t>
      </w:r>
      <w:proofErr w:type="gramStart"/>
      <w:r w:rsidRPr="00C35212">
        <w:t>.р</w:t>
      </w:r>
      <w:proofErr w:type="gramEnd"/>
      <w:r w:rsidRPr="00C35212">
        <w:t>уб</w:t>
      </w:r>
      <w:proofErr w:type="spellEnd"/>
      <w:r w:rsidRPr="00C35212">
        <w:t>.</w:t>
      </w:r>
    </w:p>
    <w:p w:rsidR="00643C0A" w:rsidRPr="00C35212" w:rsidRDefault="00643C0A" w:rsidP="00643C0A">
      <w:pPr>
        <w:pStyle w:val="20"/>
        <w:numPr>
          <w:ilvl w:val="0"/>
          <w:numId w:val="2"/>
        </w:numPr>
        <w:shd w:val="clear" w:color="auto" w:fill="auto"/>
        <w:tabs>
          <w:tab w:val="left" w:pos="212"/>
        </w:tabs>
        <w:spacing w:before="0" w:after="0" w:line="240" w:lineRule="auto"/>
        <w:ind w:left="851" w:right="284" w:firstLine="709"/>
      </w:pPr>
      <w:r w:rsidRPr="00C35212">
        <w:t>100% библиотек района ком</w:t>
      </w:r>
      <w:r w:rsidR="00AF2810" w:rsidRPr="00C35212">
        <w:t xml:space="preserve">пьютеризированы, на эти цели израсходовано </w:t>
      </w:r>
      <w:r w:rsidRPr="00C35212">
        <w:t xml:space="preserve"> 164 </w:t>
      </w:r>
      <w:proofErr w:type="spellStart"/>
      <w:r w:rsidRPr="00C35212">
        <w:t>тыс</w:t>
      </w:r>
      <w:proofErr w:type="gramStart"/>
      <w:r w:rsidRPr="00C35212">
        <w:t>.р</w:t>
      </w:r>
      <w:proofErr w:type="gramEnd"/>
      <w:r w:rsidRPr="00C35212">
        <w:t>уб</w:t>
      </w:r>
      <w:proofErr w:type="spellEnd"/>
      <w:r w:rsidRPr="00C35212">
        <w:t>;</w:t>
      </w:r>
    </w:p>
    <w:p w:rsidR="00643C0A" w:rsidRPr="00C35212" w:rsidRDefault="00643C0A" w:rsidP="00643C0A">
      <w:pPr>
        <w:pStyle w:val="20"/>
        <w:numPr>
          <w:ilvl w:val="0"/>
          <w:numId w:val="2"/>
        </w:numPr>
        <w:shd w:val="clear" w:color="auto" w:fill="auto"/>
        <w:tabs>
          <w:tab w:val="left" w:pos="212"/>
        </w:tabs>
        <w:spacing w:before="0" w:after="0" w:line="240" w:lineRule="auto"/>
        <w:ind w:left="851" w:right="284" w:firstLine="709"/>
      </w:pPr>
      <w:r w:rsidRPr="00C35212">
        <w:t xml:space="preserve">на разработку проектной документации ремонта кровли </w:t>
      </w:r>
      <w:proofErr w:type="spellStart"/>
      <w:r w:rsidRPr="00C35212">
        <w:t>Конышевской</w:t>
      </w:r>
      <w:proofErr w:type="spellEnd"/>
      <w:r w:rsidRPr="00C35212">
        <w:t xml:space="preserve"> </w:t>
      </w:r>
      <w:proofErr w:type="spellStart"/>
      <w:r w:rsidRPr="00C35212">
        <w:t>межпоселенческой</w:t>
      </w:r>
      <w:proofErr w:type="spellEnd"/>
      <w:r w:rsidRPr="00C35212">
        <w:t xml:space="preserve"> библиотеки выделено 20 </w:t>
      </w:r>
      <w:proofErr w:type="spellStart"/>
      <w:r w:rsidRPr="00C35212">
        <w:t>тыс</w:t>
      </w:r>
      <w:proofErr w:type="gramStart"/>
      <w:r w:rsidRPr="00C35212">
        <w:t>.р</w:t>
      </w:r>
      <w:proofErr w:type="gramEnd"/>
      <w:r w:rsidRPr="00C35212">
        <w:t>уб</w:t>
      </w:r>
      <w:proofErr w:type="spellEnd"/>
      <w:r w:rsidRPr="00C35212">
        <w:t>;</w:t>
      </w:r>
    </w:p>
    <w:p w:rsidR="00643C0A" w:rsidRPr="00C35212" w:rsidRDefault="00643C0A" w:rsidP="00643C0A">
      <w:pPr>
        <w:pStyle w:val="20"/>
        <w:numPr>
          <w:ilvl w:val="0"/>
          <w:numId w:val="2"/>
        </w:numPr>
        <w:shd w:val="clear" w:color="auto" w:fill="auto"/>
        <w:tabs>
          <w:tab w:val="left" w:pos="294"/>
        </w:tabs>
        <w:spacing w:before="0" w:after="0" w:line="240" w:lineRule="auto"/>
        <w:ind w:left="851" w:right="284" w:firstLine="709"/>
      </w:pPr>
      <w:r w:rsidRPr="00C35212">
        <w:t xml:space="preserve">обеспечена подписка периодических изданий, журналов и газет на сумму 40 </w:t>
      </w:r>
      <w:proofErr w:type="spellStart"/>
      <w:r w:rsidRPr="00C35212">
        <w:t>тыс</w:t>
      </w:r>
      <w:proofErr w:type="gramStart"/>
      <w:r w:rsidRPr="00C35212">
        <w:t>.р</w:t>
      </w:r>
      <w:proofErr w:type="gramEnd"/>
      <w:r w:rsidRPr="00C35212">
        <w:t>уб</w:t>
      </w:r>
      <w:proofErr w:type="spellEnd"/>
      <w:r w:rsidRPr="00C35212">
        <w:t>.</w:t>
      </w:r>
    </w:p>
    <w:p w:rsidR="00643C0A" w:rsidRPr="00C35212" w:rsidRDefault="00643C0A" w:rsidP="00643C0A">
      <w:pPr>
        <w:pStyle w:val="20"/>
        <w:shd w:val="clear" w:color="auto" w:fill="auto"/>
        <w:spacing w:before="0" w:after="0" w:line="240" w:lineRule="auto"/>
        <w:ind w:left="851" w:right="284" w:firstLine="709"/>
      </w:pPr>
      <w:r w:rsidRPr="00C35212">
        <w:t>За последнее время значительно улучшилась материальная база районного Дома культуры, на содержание которого в 2019 году было израсходовано более 6 млн. рублей в том числе:</w:t>
      </w:r>
    </w:p>
    <w:p w:rsidR="00643C0A" w:rsidRPr="00C35212" w:rsidRDefault="00A53D16" w:rsidP="00A53D16">
      <w:pPr>
        <w:pStyle w:val="20"/>
        <w:shd w:val="clear" w:color="auto" w:fill="auto"/>
        <w:tabs>
          <w:tab w:val="left" w:pos="212"/>
        </w:tabs>
        <w:spacing w:before="0" w:after="0" w:line="240" w:lineRule="auto"/>
        <w:ind w:left="1560" w:right="284" w:firstLine="0"/>
      </w:pPr>
      <w:r w:rsidRPr="00C35212">
        <w:t>-</w:t>
      </w:r>
      <w:r w:rsidR="00643C0A" w:rsidRPr="00C35212">
        <w:t xml:space="preserve">378 </w:t>
      </w:r>
      <w:proofErr w:type="spellStart"/>
      <w:r w:rsidR="00643C0A" w:rsidRPr="00C35212">
        <w:t>тыс</w:t>
      </w:r>
      <w:proofErr w:type="gramStart"/>
      <w:r w:rsidR="00643C0A" w:rsidRPr="00C35212">
        <w:t>.р</w:t>
      </w:r>
      <w:proofErr w:type="gramEnd"/>
      <w:r w:rsidR="00643C0A" w:rsidRPr="00C35212">
        <w:t>уб</w:t>
      </w:r>
      <w:proofErr w:type="spellEnd"/>
      <w:r w:rsidR="00643C0A" w:rsidRPr="00C35212">
        <w:t>.-приобретено музыкальной аппаратуры</w:t>
      </w:r>
    </w:p>
    <w:p w:rsidR="00643C0A" w:rsidRPr="00C35212" w:rsidRDefault="00643C0A" w:rsidP="00643C0A">
      <w:pPr>
        <w:pStyle w:val="20"/>
        <w:shd w:val="clear" w:color="auto" w:fill="auto"/>
        <w:spacing w:before="0" w:after="0" w:line="240" w:lineRule="auto"/>
        <w:ind w:left="851" w:right="284" w:firstLine="709"/>
      </w:pPr>
      <w:r w:rsidRPr="00C35212">
        <w:t xml:space="preserve">-213 </w:t>
      </w:r>
      <w:proofErr w:type="spellStart"/>
      <w:r w:rsidRPr="00C35212">
        <w:t>тыс</w:t>
      </w:r>
      <w:proofErr w:type="gramStart"/>
      <w:r w:rsidRPr="00C35212">
        <w:t>.р</w:t>
      </w:r>
      <w:proofErr w:type="gramEnd"/>
      <w:r w:rsidRPr="00C35212">
        <w:t>уб</w:t>
      </w:r>
      <w:proofErr w:type="spellEnd"/>
      <w:r w:rsidRPr="00C35212">
        <w:t>. приобретено сценических, танцевальных, народных костюмов.</w:t>
      </w:r>
    </w:p>
    <w:p w:rsidR="00643C0A" w:rsidRPr="00C35212" w:rsidRDefault="00643C0A" w:rsidP="00643C0A">
      <w:pPr>
        <w:pStyle w:val="20"/>
        <w:numPr>
          <w:ilvl w:val="0"/>
          <w:numId w:val="2"/>
        </w:numPr>
        <w:shd w:val="clear" w:color="auto" w:fill="auto"/>
        <w:tabs>
          <w:tab w:val="left" w:pos="222"/>
        </w:tabs>
        <w:spacing w:before="0" w:after="0" w:line="240" w:lineRule="auto"/>
        <w:ind w:left="851" w:right="284" w:firstLine="709"/>
      </w:pPr>
      <w:r w:rsidRPr="00C35212">
        <w:t xml:space="preserve">разработана проектно-сметная документация на проведение капитального ремонта районного Дома культуры, на эти цели выделено 599 </w:t>
      </w:r>
      <w:proofErr w:type="spellStart"/>
      <w:r w:rsidRPr="00C35212">
        <w:t>тыс</w:t>
      </w:r>
      <w:proofErr w:type="gramStart"/>
      <w:r w:rsidRPr="00C35212">
        <w:t>.р</w:t>
      </w:r>
      <w:proofErr w:type="gramEnd"/>
      <w:r w:rsidRPr="00C35212">
        <w:t>ублей</w:t>
      </w:r>
      <w:proofErr w:type="spellEnd"/>
      <w:r w:rsidRPr="00C35212">
        <w:t>.</w:t>
      </w:r>
    </w:p>
    <w:p w:rsidR="00643C0A" w:rsidRPr="00C35212" w:rsidRDefault="00643C0A" w:rsidP="00643C0A">
      <w:pPr>
        <w:pStyle w:val="20"/>
        <w:shd w:val="clear" w:color="auto" w:fill="auto"/>
        <w:spacing w:before="0" w:after="0" w:line="240" w:lineRule="auto"/>
        <w:ind w:left="851" w:right="284" w:firstLine="709"/>
      </w:pPr>
      <w:r w:rsidRPr="00C35212">
        <w:t xml:space="preserve">В уходящем году в районных и областных спортивно-физкультурных мероприятиях приняли участие около 700 </w:t>
      </w:r>
      <w:proofErr w:type="spellStart"/>
      <w:r w:rsidRPr="00C35212">
        <w:t>конышевцев</w:t>
      </w:r>
      <w:proofErr w:type="spellEnd"/>
      <w:r w:rsidRPr="00C35212">
        <w:t>. Из бюджета на их организацию</w:t>
      </w:r>
      <w:r w:rsidR="00A53D16" w:rsidRPr="00C35212">
        <w:t>, проведение и участие израсходовано более 131 тыс.</w:t>
      </w:r>
      <w:r w:rsidRPr="00C35212">
        <w:t xml:space="preserve"> рублей (районные мероприятия) и 672 тыс. рублей (областные состязания).</w:t>
      </w:r>
    </w:p>
    <w:p w:rsidR="00643C0A" w:rsidRPr="00C35212" w:rsidRDefault="00643C0A" w:rsidP="00643C0A">
      <w:pPr>
        <w:pStyle w:val="20"/>
        <w:shd w:val="clear" w:color="auto" w:fill="auto"/>
        <w:spacing w:before="0" w:after="0" w:line="240" w:lineRule="auto"/>
        <w:ind w:left="851" w:right="284" w:firstLine="709"/>
      </w:pPr>
      <w:proofErr w:type="gramStart"/>
      <w:r w:rsidRPr="00C35212">
        <w:t>Команды района приняли участие</w:t>
      </w:r>
      <w:r w:rsidR="00C35212">
        <w:t xml:space="preserve"> в 20 областных соревнованиях: </w:t>
      </w:r>
      <w:r w:rsidRPr="00C35212">
        <w:t>по лыжным гонкам, легкой атлетике, пауэрлифтингу, гиревому спорту, настольному теннису, мини-футболу, лапте, волейболу, смешанным единоборствам и т.д.</w:t>
      </w:r>
      <w:proofErr w:type="gramEnd"/>
    </w:p>
    <w:p w:rsidR="00643C0A" w:rsidRPr="00C35212" w:rsidRDefault="00643C0A" w:rsidP="002C544D">
      <w:pPr>
        <w:pStyle w:val="20"/>
        <w:shd w:val="clear" w:color="auto" w:fill="auto"/>
        <w:spacing w:before="0" w:after="0" w:line="240" w:lineRule="auto"/>
        <w:ind w:left="851" w:right="284" w:firstLine="709"/>
      </w:pPr>
      <w:r w:rsidRPr="00C35212">
        <w:t>В физкультурно-оздоровительном комплексе работает секция мин</w:t>
      </w:r>
      <w:proofErr w:type="gramStart"/>
      <w:r w:rsidRPr="00C35212">
        <w:t>и-</w:t>
      </w:r>
      <w:proofErr w:type="gramEnd"/>
      <w:r w:rsidRPr="00C35212">
        <w:t xml:space="preserve"> футбола, в которой занимаются более 30 детей различного возраста. В </w:t>
      </w:r>
      <w:proofErr w:type="spellStart"/>
      <w:r w:rsidRPr="00C35212">
        <w:t>ФОКе</w:t>
      </w:r>
      <w:proofErr w:type="spellEnd"/>
      <w:r w:rsidRPr="00C35212">
        <w:t xml:space="preserve"> функционирует секция спортивных танцев с элементами акробатики и гимнастики, в которой занимается около 40 детей в возрасте от 4 до 17 лет, также секция смешанных единоборств. На </w:t>
      </w:r>
      <w:proofErr w:type="spellStart"/>
      <w:r w:rsidRPr="00C35212">
        <w:t>ФОКе</w:t>
      </w:r>
      <w:proofErr w:type="spellEnd"/>
      <w:r w:rsidRPr="00C35212">
        <w:t xml:space="preserve"> организованы секции для взрослых - занятия фитнесом, настольный теннис, проводятся индивидуальные занятия в </w:t>
      </w:r>
      <w:proofErr w:type="spellStart"/>
      <w:r w:rsidRPr="00C35212">
        <w:t>кардио</w:t>
      </w:r>
      <w:proofErr w:type="spellEnd"/>
      <w:r w:rsidRPr="00C35212">
        <w:t>-тренажерных залах.</w:t>
      </w:r>
    </w:p>
    <w:p w:rsidR="00643C0A" w:rsidRPr="00C35212" w:rsidRDefault="00643C0A" w:rsidP="00643C0A">
      <w:pPr>
        <w:pStyle w:val="20"/>
        <w:shd w:val="clear" w:color="auto" w:fill="auto"/>
        <w:spacing w:before="0" w:after="0" w:line="240" w:lineRule="auto"/>
        <w:ind w:left="851" w:right="284" w:firstLine="709"/>
      </w:pPr>
      <w:r w:rsidRPr="00C35212">
        <w:t xml:space="preserve">Среди успехов </w:t>
      </w:r>
      <w:proofErr w:type="spellStart"/>
      <w:r w:rsidRPr="00C35212">
        <w:t>конышевцев</w:t>
      </w:r>
      <w:proofErr w:type="spellEnd"/>
      <w:r w:rsidRPr="00C35212">
        <w:t xml:space="preserve"> можно отметить:</w:t>
      </w:r>
    </w:p>
    <w:p w:rsidR="00643C0A" w:rsidRPr="00C35212" w:rsidRDefault="00643C0A" w:rsidP="00643C0A">
      <w:pPr>
        <w:pStyle w:val="20"/>
        <w:numPr>
          <w:ilvl w:val="0"/>
          <w:numId w:val="3"/>
        </w:numPr>
        <w:shd w:val="clear" w:color="auto" w:fill="auto"/>
        <w:tabs>
          <w:tab w:val="left" w:pos="409"/>
        </w:tabs>
        <w:spacing w:before="0" w:after="0" w:line="240" w:lineRule="auto"/>
        <w:ind w:left="851" w:right="284" w:firstLine="709"/>
      </w:pPr>
      <w:r w:rsidRPr="00C35212">
        <w:t xml:space="preserve">1 места Константина </w:t>
      </w:r>
      <w:proofErr w:type="spellStart"/>
      <w:r w:rsidRPr="00C35212">
        <w:t>Халявкина</w:t>
      </w:r>
      <w:proofErr w:type="spellEnd"/>
      <w:r w:rsidRPr="00C35212">
        <w:t xml:space="preserve"> на Чемпионатах России и ЦФО по пауэрлифтингу;</w:t>
      </w:r>
    </w:p>
    <w:p w:rsidR="00643C0A" w:rsidRPr="00C35212" w:rsidRDefault="00643C0A" w:rsidP="00643C0A">
      <w:pPr>
        <w:pStyle w:val="20"/>
        <w:numPr>
          <w:ilvl w:val="0"/>
          <w:numId w:val="3"/>
        </w:numPr>
        <w:shd w:val="clear" w:color="auto" w:fill="auto"/>
        <w:tabs>
          <w:tab w:val="left" w:pos="409"/>
        </w:tabs>
        <w:spacing w:before="0" w:after="0" w:line="240" w:lineRule="auto"/>
        <w:ind w:left="851" w:right="284" w:firstLine="709"/>
      </w:pPr>
      <w:r w:rsidRPr="00C35212">
        <w:t xml:space="preserve">1 место в Кубке Курской области по лыжным гонкам Виктории </w:t>
      </w:r>
      <w:proofErr w:type="spellStart"/>
      <w:r w:rsidRPr="00C35212">
        <w:t>Жердецкой</w:t>
      </w:r>
      <w:proofErr w:type="spellEnd"/>
      <w:r w:rsidRPr="00C35212">
        <w:t>;</w:t>
      </w:r>
    </w:p>
    <w:p w:rsidR="00643C0A" w:rsidRPr="00C35212" w:rsidRDefault="00643C0A" w:rsidP="00643C0A">
      <w:pPr>
        <w:pStyle w:val="20"/>
        <w:numPr>
          <w:ilvl w:val="0"/>
          <w:numId w:val="3"/>
        </w:numPr>
        <w:shd w:val="clear" w:color="auto" w:fill="auto"/>
        <w:tabs>
          <w:tab w:val="left" w:pos="409"/>
        </w:tabs>
        <w:spacing w:before="0" w:after="0" w:line="240" w:lineRule="auto"/>
        <w:ind w:left="851" w:right="284" w:firstLine="709"/>
      </w:pPr>
      <w:r w:rsidRPr="00C35212">
        <w:t>1 место нашей сборной по гиревому спорту в Спартакиаде муниципальных районов</w:t>
      </w:r>
      <w:r w:rsidR="00A53D16" w:rsidRPr="00C35212">
        <w:t xml:space="preserve"> </w:t>
      </w:r>
      <w:r w:rsidRPr="00C35212">
        <w:t>(тренер и абсолютный победитель - Александр Рыжков);</w:t>
      </w:r>
    </w:p>
    <w:p w:rsidR="00643C0A" w:rsidRPr="00C35212" w:rsidRDefault="00643C0A" w:rsidP="00643C0A">
      <w:pPr>
        <w:pStyle w:val="20"/>
        <w:numPr>
          <w:ilvl w:val="0"/>
          <w:numId w:val="3"/>
        </w:numPr>
        <w:shd w:val="clear" w:color="auto" w:fill="auto"/>
        <w:tabs>
          <w:tab w:val="left" w:pos="550"/>
        </w:tabs>
        <w:spacing w:before="0" w:after="0" w:line="240" w:lineRule="auto"/>
        <w:ind w:left="851" w:right="284" w:firstLine="709"/>
      </w:pPr>
      <w:r w:rsidRPr="00C35212">
        <w:t xml:space="preserve">многократные победы футболистов </w:t>
      </w:r>
      <w:proofErr w:type="spellStart"/>
      <w:r w:rsidRPr="00C35212">
        <w:t>ФОКа</w:t>
      </w:r>
      <w:proofErr w:type="spellEnd"/>
      <w:r w:rsidRPr="00C35212">
        <w:t xml:space="preserve"> «Чемпион» в различных межрайонных турнирах.</w:t>
      </w:r>
    </w:p>
    <w:p w:rsidR="00643C0A" w:rsidRPr="00C35212" w:rsidRDefault="00643C0A" w:rsidP="00643C0A">
      <w:pPr>
        <w:pStyle w:val="20"/>
        <w:shd w:val="clear" w:color="auto" w:fill="auto"/>
        <w:spacing w:before="0" w:after="0" w:line="240" w:lineRule="auto"/>
        <w:ind w:left="851" w:right="284" w:firstLine="709"/>
      </w:pPr>
      <w:r w:rsidRPr="00C35212">
        <w:t>Хотелось бы отметить, что за достижение значимых показателей в области физкультуры и спорта Конышевский район одним из первых принял участие в проекте «Спорт -</w:t>
      </w:r>
      <w:r w:rsidR="00A53D16" w:rsidRPr="00C35212">
        <w:t xml:space="preserve"> </w:t>
      </w:r>
      <w:r w:rsidRPr="00C35212">
        <w:t xml:space="preserve">норма жизни», в рамках которого на стадионе имени Владимира </w:t>
      </w:r>
      <w:proofErr w:type="spellStart"/>
      <w:r w:rsidRPr="00C35212">
        <w:t>Тимашкова</w:t>
      </w:r>
      <w:proofErr w:type="spellEnd"/>
      <w:r w:rsidRPr="00C35212">
        <w:t xml:space="preserve"> была установлена многофункциональная </w:t>
      </w:r>
      <w:r w:rsidRPr="00C35212">
        <w:lastRenderedPageBreak/>
        <w:t>спортивная площадка.</w:t>
      </w:r>
    </w:p>
    <w:p w:rsidR="00643C0A" w:rsidRPr="00C35212" w:rsidRDefault="00643C0A" w:rsidP="00643C0A">
      <w:pPr>
        <w:pStyle w:val="20"/>
        <w:shd w:val="clear" w:color="auto" w:fill="auto"/>
        <w:spacing w:before="0" w:after="0" w:line="240" w:lineRule="auto"/>
        <w:ind w:left="851" w:right="284" w:firstLine="709"/>
      </w:pPr>
      <w:r w:rsidRPr="00C35212">
        <w:t xml:space="preserve">Организация отдыха, оздоровления и занятости детей и подростков является одним из важных направлений молодежной политики в районе. Всего за 2019 год оздоровлено в </w:t>
      </w:r>
      <w:proofErr w:type="gramStart"/>
      <w:r w:rsidRPr="00C35212">
        <w:t>загородном</w:t>
      </w:r>
      <w:proofErr w:type="gramEnd"/>
      <w:r w:rsidRPr="00C35212">
        <w:t xml:space="preserve"> лагере-24 ребенка, санаторно-</w:t>
      </w:r>
      <w:r w:rsidRPr="00C35212">
        <w:softHyphen/>
        <w:t xml:space="preserve">оздоровительных учреждениях- 30 детей, в профильных лагерях- 6 детей. Были организованы </w:t>
      </w:r>
      <w:proofErr w:type="spellStart"/>
      <w:r w:rsidRPr="00C35212">
        <w:t>малозатратные</w:t>
      </w:r>
      <w:proofErr w:type="spellEnd"/>
      <w:r w:rsidRPr="00C35212">
        <w:t xml:space="preserve"> формы летнего детского отдыха (лагеря с дневным пребыванием, с целью максимального охвата детей из социал</w:t>
      </w:r>
      <w:r w:rsidR="00A53D16" w:rsidRPr="00C35212">
        <w:t>ьно незащищенных семей</w:t>
      </w:r>
      <w:r w:rsidR="00AF2810" w:rsidRPr="00C35212">
        <w:t>) в которых оздоровлено- 131</w:t>
      </w:r>
      <w:r w:rsidRPr="00C35212">
        <w:t xml:space="preserve"> человек. На эти цели израсходова</w:t>
      </w:r>
      <w:r w:rsidR="00A53D16" w:rsidRPr="00C35212">
        <w:t>ны средства в объеме 620 тыс.</w:t>
      </w:r>
      <w:r w:rsidRPr="00C35212">
        <w:t xml:space="preserve"> рублей, в том числе субсидия из област</w:t>
      </w:r>
      <w:r w:rsidR="00A53D16" w:rsidRPr="00C35212">
        <w:t>ного бюджета в сумме 222 тыс. рублей</w:t>
      </w:r>
      <w:r w:rsidRPr="00C35212">
        <w:t xml:space="preserve">, финансирование из бюджета муниципального образования в сумме </w:t>
      </w:r>
      <w:r w:rsidR="00A53D16" w:rsidRPr="00C35212">
        <w:t>398тыс.</w:t>
      </w:r>
      <w:r w:rsidRPr="00C35212">
        <w:t xml:space="preserve"> рублей.</w:t>
      </w:r>
    </w:p>
    <w:p w:rsidR="00643C0A" w:rsidRPr="00C35212" w:rsidRDefault="00643C0A" w:rsidP="00643C0A">
      <w:pPr>
        <w:pStyle w:val="20"/>
        <w:shd w:val="clear" w:color="auto" w:fill="auto"/>
        <w:spacing w:before="0" w:after="0" w:line="240" w:lineRule="auto"/>
        <w:ind w:left="851" w:right="284" w:firstLine="709"/>
      </w:pPr>
      <w:r w:rsidRPr="00C35212">
        <w:t>На вопросы развития молодежной политики затрачено более 139 тыс. рублей.</w:t>
      </w:r>
    </w:p>
    <w:p w:rsidR="00643C0A" w:rsidRPr="00C35212" w:rsidRDefault="00643C0A" w:rsidP="00643C0A">
      <w:pPr>
        <w:ind w:left="851"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C0A" w:rsidRPr="00C35212" w:rsidRDefault="004E1A9E" w:rsidP="00643C0A">
      <w:pPr>
        <w:ind w:left="851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212">
        <w:rPr>
          <w:rFonts w:ascii="Times New Roman" w:hAnsi="Times New Roman" w:cs="Times New Roman"/>
          <w:sz w:val="28"/>
          <w:szCs w:val="28"/>
        </w:rPr>
        <w:t>За 11</w:t>
      </w:r>
      <w:r w:rsidR="00584921">
        <w:rPr>
          <w:rFonts w:ascii="Times New Roman" w:hAnsi="Times New Roman" w:cs="Times New Roman"/>
          <w:sz w:val="28"/>
          <w:szCs w:val="28"/>
        </w:rPr>
        <w:t xml:space="preserve"> </w:t>
      </w:r>
      <w:r w:rsidRPr="00C35212">
        <w:rPr>
          <w:rFonts w:ascii="Times New Roman" w:hAnsi="Times New Roman" w:cs="Times New Roman"/>
          <w:sz w:val="28"/>
          <w:szCs w:val="28"/>
        </w:rPr>
        <w:t>месяцев 2019</w:t>
      </w:r>
      <w:r w:rsidR="00584921">
        <w:rPr>
          <w:rFonts w:ascii="Times New Roman" w:hAnsi="Times New Roman" w:cs="Times New Roman"/>
          <w:sz w:val="28"/>
          <w:szCs w:val="28"/>
        </w:rPr>
        <w:t xml:space="preserve"> </w:t>
      </w:r>
      <w:r w:rsidRPr="00C35212">
        <w:rPr>
          <w:rFonts w:ascii="Times New Roman" w:hAnsi="Times New Roman" w:cs="Times New Roman"/>
          <w:sz w:val="28"/>
          <w:szCs w:val="28"/>
        </w:rPr>
        <w:t>года в Администрацию района поступило   обращений граждан. Все обращения рассмотрены в установленный законом срок. Многие обращения рассматривались с выездом на место, встречаясь с заявителем. Из всех обращений граждан 48% обращений решено положительно.</w:t>
      </w:r>
    </w:p>
    <w:p w:rsidR="004E1A9E" w:rsidRPr="00C35212" w:rsidRDefault="004E1A9E" w:rsidP="00643C0A">
      <w:pPr>
        <w:ind w:left="851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212">
        <w:rPr>
          <w:rFonts w:ascii="Times New Roman" w:hAnsi="Times New Roman" w:cs="Times New Roman"/>
          <w:sz w:val="28"/>
          <w:szCs w:val="28"/>
        </w:rPr>
        <w:t xml:space="preserve">Органы власти </w:t>
      </w:r>
      <w:proofErr w:type="gramStart"/>
      <w:r w:rsidRPr="00C35212">
        <w:rPr>
          <w:rFonts w:ascii="Times New Roman" w:hAnsi="Times New Roman" w:cs="Times New Roman"/>
          <w:sz w:val="28"/>
          <w:szCs w:val="28"/>
        </w:rPr>
        <w:t>становятся более открыты</w:t>
      </w:r>
      <w:proofErr w:type="gramEnd"/>
      <w:r w:rsidRPr="00C35212">
        <w:rPr>
          <w:rFonts w:ascii="Times New Roman" w:hAnsi="Times New Roman" w:cs="Times New Roman"/>
          <w:sz w:val="28"/>
          <w:szCs w:val="28"/>
        </w:rPr>
        <w:t xml:space="preserve"> для населения. Большинство проектов, планируемых для реализации на территории района, </w:t>
      </w:r>
      <w:r w:rsidR="00BE4969" w:rsidRPr="00C35212">
        <w:rPr>
          <w:rFonts w:ascii="Times New Roman" w:hAnsi="Times New Roman" w:cs="Times New Roman"/>
          <w:sz w:val="28"/>
          <w:szCs w:val="28"/>
        </w:rPr>
        <w:t xml:space="preserve">сначала проходят общественное обсуждение, где учитываются все здравомыслящие предложения, направленные на создание более комфортных условий для проживания населения. </w:t>
      </w:r>
    </w:p>
    <w:p w:rsidR="00643C0A" w:rsidRPr="00C35212" w:rsidRDefault="00643C0A" w:rsidP="00643C0A">
      <w:pPr>
        <w:ind w:left="851"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C0A" w:rsidRPr="00C35212" w:rsidRDefault="00643C0A" w:rsidP="00643C0A">
      <w:pPr>
        <w:ind w:left="851"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C0A" w:rsidRPr="00C35212" w:rsidRDefault="00643C0A" w:rsidP="00643C0A">
      <w:pPr>
        <w:ind w:left="851"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C0A" w:rsidRPr="00C35212" w:rsidRDefault="00643C0A" w:rsidP="00643C0A">
      <w:pPr>
        <w:ind w:left="851"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C0A" w:rsidRPr="00C35212" w:rsidRDefault="00643C0A" w:rsidP="00643C0A">
      <w:pPr>
        <w:pStyle w:val="50"/>
        <w:shd w:val="clear" w:color="auto" w:fill="auto"/>
        <w:tabs>
          <w:tab w:val="left" w:pos="1350"/>
          <w:tab w:val="left" w:leader="hyphen" w:pos="2238"/>
        </w:tabs>
        <w:spacing w:before="0" w:after="0" w:line="240" w:lineRule="auto"/>
        <w:ind w:left="851" w:right="284" w:firstLine="709"/>
        <w:rPr>
          <w:rFonts w:ascii="Times New Roman" w:hAnsi="Times New Roman" w:cs="Times New Roman"/>
          <w:sz w:val="28"/>
          <w:szCs w:val="28"/>
        </w:rPr>
      </w:pPr>
    </w:p>
    <w:p w:rsidR="00643C0A" w:rsidRPr="00C35212" w:rsidRDefault="00643C0A" w:rsidP="00643C0A">
      <w:pPr>
        <w:ind w:left="851" w:right="284" w:firstLine="709"/>
        <w:jc w:val="both"/>
        <w:rPr>
          <w:rFonts w:ascii="Times New Roman" w:hAnsi="Times New Roman" w:cs="Times New Roman"/>
          <w:sz w:val="28"/>
          <w:szCs w:val="28"/>
        </w:rPr>
        <w:sectPr w:rsidR="00643C0A" w:rsidRPr="00C35212" w:rsidSect="002C544D">
          <w:pgSz w:w="11900" w:h="16840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643C0A" w:rsidRPr="00C35212" w:rsidRDefault="00643C0A" w:rsidP="00914260">
      <w:pPr>
        <w:ind w:left="851" w:right="284" w:firstLine="709"/>
        <w:jc w:val="both"/>
        <w:rPr>
          <w:rFonts w:ascii="Times New Roman" w:hAnsi="Times New Roman" w:cs="Times New Roman"/>
          <w:sz w:val="28"/>
          <w:szCs w:val="28"/>
        </w:rPr>
        <w:sectPr w:rsidR="00643C0A" w:rsidRPr="00C35212" w:rsidSect="0095245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C5BF5" w:rsidRDefault="001C5BF5" w:rsidP="00914260">
      <w:pPr>
        <w:ind w:left="851" w:right="284" w:firstLine="709"/>
        <w:jc w:val="both"/>
        <w:rPr>
          <w:sz w:val="2"/>
          <w:szCs w:val="2"/>
        </w:rPr>
        <w:sectPr w:rsidR="001C5BF5" w:rsidSect="0095245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C5BF5" w:rsidRDefault="001C5BF5" w:rsidP="00914260">
      <w:pPr>
        <w:ind w:left="851" w:right="284" w:firstLine="709"/>
        <w:jc w:val="both"/>
        <w:rPr>
          <w:sz w:val="2"/>
          <w:szCs w:val="2"/>
        </w:rPr>
        <w:sectPr w:rsidR="001C5BF5" w:rsidSect="0095245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C5BF5" w:rsidRDefault="001C5BF5" w:rsidP="00643C0A">
      <w:pPr>
        <w:ind w:right="284"/>
        <w:jc w:val="both"/>
        <w:rPr>
          <w:sz w:val="2"/>
          <w:szCs w:val="2"/>
        </w:rPr>
        <w:sectPr w:rsidR="001C5BF5" w:rsidSect="0095245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C5BF5" w:rsidRDefault="001C5BF5" w:rsidP="00643C0A">
      <w:pPr>
        <w:pStyle w:val="20"/>
        <w:shd w:val="clear" w:color="auto" w:fill="auto"/>
        <w:spacing w:before="0" w:after="0" w:line="240" w:lineRule="auto"/>
        <w:ind w:right="284" w:firstLine="0"/>
        <w:rPr>
          <w:sz w:val="2"/>
          <w:szCs w:val="2"/>
        </w:rPr>
      </w:pPr>
    </w:p>
    <w:sectPr w:rsidR="001C5BF5" w:rsidSect="0095245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14E" w:rsidRDefault="00643C0A">
      <w:r>
        <w:separator/>
      </w:r>
    </w:p>
  </w:endnote>
  <w:endnote w:type="continuationSeparator" w:id="0">
    <w:p w:rsidR="0053114E" w:rsidRDefault="0064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BF5" w:rsidRDefault="001C5BF5"/>
  </w:footnote>
  <w:footnote w:type="continuationSeparator" w:id="0">
    <w:p w:rsidR="001C5BF5" w:rsidRDefault="001C5BF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511C7"/>
    <w:multiLevelType w:val="multilevel"/>
    <w:tmpl w:val="80720F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E04EFE"/>
    <w:multiLevelType w:val="multilevel"/>
    <w:tmpl w:val="5D26E6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2B2E4E"/>
    <w:multiLevelType w:val="multilevel"/>
    <w:tmpl w:val="2BBADB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F5"/>
    <w:rsid w:val="001C5BF5"/>
    <w:rsid w:val="00250246"/>
    <w:rsid w:val="002C544D"/>
    <w:rsid w:val="004E1A9E"/>
    <w:rsid w:val="0053114E"/>
    <w:rsid w:val="00584921"/>
    <w:rsid w:val="00643C0A"/>
    <w:rsid w:val="00914260"/>
    <w:rsid w:val="00952451"/>
    <w:rsid w:val="009C6DB1"/>
    <w:rsid w:val="00A53D16"/>
    <w:rsid w:val="00AF2810"/>
    <w:rsid w:val="00BE268C"/>
    <w:rsid w:val="00BE4969"/>
    <w:rsid w:val="00C3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0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Garamond-1pt">
    <w:name w:val="Основной текст (2) + Garamond;Полужирный;Курсив;Интервал -1 pt"/>
    <w:basedOn w:val="2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4"/>
      <w:szCs w:val="14"/>
      <w:u w:val="none"/>
    </w:rPr>
  </w:style>
  <w:style w:type="character" w:customStyle="1" w:styleId="4ArialNarrow8pt">
    <w:name w:val="Основной текст (4) + Arial Narrow;8 pt;Полужирный"/>
    <w:basedOn w:val="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Impact" w:eastAsia="Impact" w:hAnsi="Impact" w:cs="Impact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56pt">
    <w:name w:val="Основной текст (5) + 6 pt;Курсив"/>
    <w:basedOn w:val="5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56pt0">
    <w:name w:val="Основной текст (5) + 6 pt;Курсив"/>
    <w:basedOn w:val="5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56pt1">
    <w:name w:val="Основной текст (5) + 6 pt;Курсив"/>
    <w:basedOn w:val="5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single"/>
      <w:lang w:val="ru-RU" w:eastAsia="ru-RU" w:bidi="ru-RU"/>
    </w:rPr>
  </w:style>
  <w:style w:type="character" w:customStyle="1" w:styleId="51">
    <w:name w:val="Основной текст (5)"/>
    <w:basedOn w:val="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</w:rPr>
  </w:style>
  <w:style w:type="character" w:customStyle="1" w:styleId="52">
    <w:name w:val="Основной текст (5)"/>
    <w:basedOn w:val="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53">
    <w:name w:val="Основной текст (5)"/>
    <w:basedOn w:val="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4">
    <w:name w:val="Основной текст (5)"/>
    <w:basedOn w:val="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David" w:eastAsia="David" w:hAnsi="David" w:cs="David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Подпись к картинке"/>
    <w:basedOn w:val="a4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120" w:line="365" w:lineRule="exact"/>
      <w:ind w:firstLine="7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504" w:lineRule="exact"/>
      <w:ind w:firstLine="200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after="360" w:line="0" w:lineRule="atLeast"/>
      <w:jc w:val="both"/>
    </w:pPr>
    <w:rPr>
      <w:rFonts w:ascii="Impact" w:eastAsia="Impact" w:hAnsi="Impact" w:cs="Impact"/>
      <w:sz w:val="13"/>
      <w:szCs w:val="13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David" w:eastAsia="David" w:hAnsi="David" w:cs="David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0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Garamond-1pt">
    <w:name w:val="Основной текст (2) + Garamond;Полужирный;Курсив;Интервал -1 pt"/>
    <w:basedOn w:val="2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4"/>
      <w:szCs w:val="14"/>
      <w:u w:val="none"/>
    </w:rPr>
  </w:style>
  <w:style w:type="character" w:customStyle="1" w:styleId="4ArialNarrow8pt">
    <w:name w:val="Основной текст (4) + Arial Narrow;8 pt;Полужирный"/>
    <w:basedOn w:val="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Impact" w:eastAsia="Impact" w:hAnsi="Impact" w:cs="Impact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56pt">
    <w:name w:val="Основной текст (5) + 6 pt;Курсив"/>
    <w:basedOn w:val="5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56pt0">
    <w:name w:val="Основной текст (5) + 6 pt;Курсив"/>
    <w:basedOn w:val="5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56pt1">
    <w:name w:val="Основной текст (5) + 6 pt;Курсив"/>
    <w:basedOn w:val="5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single"/>
      <w:lang w:val="ru-RU" w:eastAsia="ru-RU" w:bidi="ru-RU"/>
    </w:rPr>
  </w:style>
  <w:style w:type="character" w:customStyle="1" w:styleId="51">
    <w:name w:val="Основной текст (5)"/>
    <w:basedOn w:val="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</w:rPr>
  </w:style>
  <w:style w:type="character" w:customStyle="1" w:styleId="52">
    <w:name w:val="Основной текст (5)"/>
    <w:basedOn w:val="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53">
    <w:name w:val="Основной текст (5)"/>
    <w:basedOn w:val="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4">
    <w:name w:val="Основной текст (5)"/>
    <w:basedOn w:val="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David" w:eastAsia="David" w:hAnsi="David" w:cs="David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Подпись к картинке"/>
    <w:basedOn w:val="a4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120" w:line="365" w:lineRule="exact"/>
      <w:ind w:firstLine="7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504" w:lineRule="exact"/>
      <w:ind w:firstLine="200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after="360" w:line="0" w:lineRule="atLeast"/>
      <w:jc w:val="both"/>
    </w:pPr>
    <w:rPr>
      <w:rFonts w:ascii="Impact" w:eastAsia="Impact" w:hAnsi="Impact" w:cs="Impact"/>
      <w:sz w:val="13"/>
      <w:szCs w:val="13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David" w:eastAsia="David" w:hAnsi="David" w:cs="David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3318</Words>
  <Characters>18917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2019-12-23T14:42:00Z</dcterms:created>
  <dcterms:modified xsi:type="dcterms:W3CDTF">2019-12-23T14:42:00Z</dcterms:modified>
</cp:coreProperties>
</file>