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E3" w:rsidRPr="001B4DE3" w:rsidRDefault="001B4DE3" w:rsidP="001B4DE3">
      <w:pPr>
        <w:shd w:val="clear" w:color="auto" w:fill="FFFFFF"/>
        <w:spacing w:before="300" w:after="150" w:line="240" w:lineRule="auto"/>
        <w:jc w:val="center"/>
        <w:outlineLvl w:val="2"/>
        <w:rPr>
          <w:rFonts w:ascii="Constantia" w:eastAsia="Times New Roman" w:hAnsi="Constantia" w:cs="Times New Roman"/>
          <w:color w:val="333333"/>
          <w:sz w:val="36"/>
          <w:szCs w:val="36"/>
          <w:lang w:eastAsia="ru-RU"/>
        </w:rPr>
      </w:pPr>
      <w:hyperlink r:id="rId4" w:history="1">
        <w:r w:rsidRPr="001B4DE3">
          <w:rPr>
            <w:rFonts w:ascii="Constantia" w:eastAsia="Times New Roman" w:hAnsi="Constantia" w:cs="Times New Roman"/>
            <w:color w:val="017E82"/>
            <w:sz w:val="38"/>
            <w:szCs w:val="38"/>
            <w:lang w:eastAsia="ru-RU"/>
          </w:rPr>
          <w:t>Цифровое государственное управление Курской областью</w:t>
        </w:r>
      </w:hyperlink>
      <w:bookmarkStart w:id="0" w:name="_GoBack"/>
      <w:bookmarkEnd w:id="0"/>
    </w:p>
    <w:p w:rsidR="00E875CE" w:rsidRDefault="00E875CE"/>
    <w:p w:rsidR="001B4DE3" w:rsidRDefault="001B4DE3" w:rsidP="001B4DE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Цифровое государственное управление – один из шести федеральных проектов национальной программы «Цифровая экономика», направленный на окончательный переход на электронное взаимодействие граждан с государством.</w:t>
      </w:r>
    </w:p>
    <w:p w:rsidR="001B4DE3" w:rsidRDefault="001B4DE3" w:rsidP="001B4DE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Уровень готовности к электронному способу взаимодействия с госструктурами характеризуется количеством граждан, зарегистрированными на Едином портале Госуслуг. В регионе он составляет более 95% населения старше 14 лет.</w:t>
      </w:r>
    </w:p>
    <w:p w:rsidR="001B4DE3" w:rsidRDefault="001B4DE3" w:rsidP="001B4DE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Внедрение элементов цифрового управления открывает новые возможности для ускоренного развития региона. Они позволяют устанавливать полноценное оперативное взаимодействие власти с гражданами, с новой эффективностью решать насущные задачи, оперативно выявлять недостатки в управлении и экономить бюджетные средства. Сбор актуальной, полноценной и достоверной информации от предприятий и иных источников предоставит возможность оценить реальную ситуацию в регионе и станет инструментом принятия лучших решений.</w:t>
      </w:r>
    </w:p>
    <w:p w:rsidR="001B4DE3" w:rsidRDefault="001B4DE3" w:rsidP="001B4DE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Комитет цифрового развития и связи Курской области сообщает, что на Среднерусском экономическом форуме 26 июня в 10.00 в Малом зале Спортивно-концертного комплекса (ул. Энгельса 140 б) состоится Экспертная сессия «Цифровое управление регионом», на которой будут рассматриваться следующие вопросы.</w:t>
      </w:r>
    </w:p>
    <w:p w:rsidR="001B4DE3" w:rsidRDefault="001B4DE3" w:rsidP="001B4DE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Какие основные принципы заложены в федеральный проект «Цифровое государственное управление», и какие очертания он примет на региональном уровне? Как с помощью новой сервисной модели государства можно повысить эффективность управления в интересах граждан? Какие цифровые системы госуправления применяются в регионах Центральной России? Как решать существующие проблемы в цифровизации госуправления? Как настроить цифровые системы госуправления не только на сбор информации и фиксацию событий, но и на прогнозирование социально- экономических процессов?</w:t>
      </w:r>
    </w:p>
    <w:p w:rsidR="001B4DE3" w:rsidRDefault="001B4DE3" w:rsidP="001B4DE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>В дискуссии примет участие заместитель губернатора Курской области Максим Бесхмельницын.</w:t>
      </w:r>
    </w:p>
    <w:p w:rsidR="001B4DE3" w:rsidRDefault="001B4DE3"/>
    <w:sectPr w:rsidR="001B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E3"/>
    <w:rsid w:val="001B4DE3"/>
    <w:rsid w:val="00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29E5-F1F7-44A8-8261-347DA87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4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4D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v.rkursk.ru/2019/06/17/%d1%86%d0%b8%d1%84%d1%80%d0%be%d0%b2%d0%be%d0%b5-%d0%b3%d0%be%d1%81%d1%83%d0%b4%d0%b0%d1%80%d1%81%d1%82%d0%b2%d0%b5%d0%bd%d0%bd%d0%be%d0%b5-%d1%83%d0%bf%d1%80%d0%b0%d0%b2%d0%bb%d0%b5%d0%bd%d0%b8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2019-06-20T05:57:00Z</dcterms:created>
  <dcterms:modified xsi:type="dcterms:W3CDTF">2019-06-20T05:59:00Z</dcterms:modified>
</cp:coreProperties>
</file>