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FFE" w:rsidRDefault="00FD6FFE" w:rsidP="00FD6FFE">
      <w:pPr>
        <w:pStyle w:val="a3"/>
        <w:jc w:val="center"/>
        <w:rPr>
          <w:rFonts w:ascii="HeliosCondBlackC" w:hAnsi="HeliosCondBlackC" w:cs="HeliosCondBlackC"/>
          <w:b w:val="0"/>
          <w:bCs w:val="0"/>
          <w:sz w:val="42"/>
          <w:szCs w:val="42"/>
        </w:rPr>
      </w:pPr>
      <w:r>
        <w:rPr>
          <w:rFonts w:ascii="HeliosCondBlackC" w:hAnsi="HeliosCondBlackC" w:cs="HeliosCondBlackC"/>
          <w:b w:val="0"/>
          <w:bCs w:val="0"/>
          <w:sz w:val="42"/>
          <w:szCs w:val="42"/>
        </w:rPr>
        <w:t xml:space="preserve">На что обратить внимание при выборе антенны для приема цифрового эфирного телевидения </w:t>
      </w:r>
    </w:p>
    <w:p w:rsidR="00FD6FFE" w:rsidRDefault="00FD6FFE" w:rsidP="00FD6FFE">
      <w:pPr>
        <w:pStyle w:val="a5"/>
      </w:pPr>
      <w:r>
        <w:t>Успех качественного приема цифрового эфирного телевизионного сигнала на 99% зависит от используемой приемной антенны.</w:t>
      </w:r>
    </w:p>
    <w:p w:rsidR="00FD6FFE" w:rsidRDefault="00FD6FFE" w:rsidP="00FD6FFE">
      <w:pPr>
        <w:pStyle w:val="a4"/>
      </w:pPr>
    </w:p>
    <w:p w:rsidR="00FD6FFE" w:rsidRDefault="00FD6FFE" w:rsidP="00FD6FFE">
      <w:pPr>
        <w:pStyle w:val="a4"/>
        <w:rPr>
          <w:w w:val="107"/>
        </w:rPr>
      </w:pPr>
      <w:r>
        <w:rPr>
          <w:w w:val="107"/>
        </w:rPr>
        <w:t>Для приема цифрового эфирного телевидения необходима дециметровая или всеволновая антенна. При выборе приемной антенны необходимо учитывать, насколько дом удален от телебашни, какова мощность передатчика.</w:t>
      </w:r>
    </w:p>
    <w:p w:rsidR="00FD6FFE" w:rsidRDefault="00FD6FFE" w:rsidP="00FD6FFE">
      <w:pPr>
        <w:pStyle w:val="a4"/>
      </w:pPr>
      <w:r>
        <w:t>Конышевский район находится на значительном удалении от телевизионного ретранслятора, поэтому необходимо применять активные приемные антенны направленного типа.</w:t>
      </w:r>
    </w:p>
    <w:p w:rsidR="00FD6FFE" w:rsidRDefault="00FD6FFE" w:rsidP="00FD6FFE">
      <w:pPr>
        <w:pStyle w:val="a4"/>
      </w:pPr>
      <w:r>
        <w:t>Применение наружных антенн с усилителем в непосредственной близости от ретранслятора нежелательно.</w:t>
      </w:r>
    </w:p>
    <w:p w:rsidR="00FD6FFE" w:rsidRDefault="00FD6FFE" w:rsidP="00FD6FFE">
      <w:pPr>
        <w:pStyle w:val="a4"/>
      </w:pPr>
      <w:r>
        <w:t>Отметим, что приобрести приемники цифрового вещания возможно в магазинах «</w:t>
      </w:r>
      <w:proofErr w:type="spellStart"/>
      <w:r>
        <w:t>Техномир</w:t>
      </w:r>
      <w:proofErr w:type="spellEnd"/>
      <w:r>
        <w:t xml:space="preserve">» и «Пингвин», находящихся в поселке Конышевка, а также в сельских почтовых отделениях. </w:t>
      </w:r>
    </w:p>
    <w:p w:rsidR="00FD6FFE" w:rsidRDefault="00FD6FFE" w:rsidP="00FD6FFE">
      <w:pPr>
        <w:pStyle w:val="a4"/>
      </w:pPr>
      <w:r>
        <w:t xml:space="preserve">За помощью в настройке оборудования жители могут обращаться к индивидуальному предпринимателю Владимиру Николаевичу </w:t>
      </w:r>
      <w:proofErr w:type="spellStart"/>
      <w:r>
        <w:t>Бушину</w:t>
      </w:r>
      <w:proofErr w:type="spellEnd"/>
      <w:r>
        <w:t xml:space="preserve"> (п. Конышева, бывшая </w:t>
      </w:r>
      <w:proofErr w:type="spellStart"/>
      <w:r>
        <w:t>телемастерская</w:t>
      </w:r>
      <w:proofErr w:type="spellEnd"/>
      <w:r>
        <w:t xml:space="preserve">).  </w:t>
      </w:r>
    </w:p>
    <w:p w:rsidR="00FD6FFE" w:rsidRDefault="00FD6FFE" w:rsidP="00FD6FFE">
      <w:pPr>
        <w:pStyle w:val="a3"/>
        <w:jc w:val="center"/>
        <w:rPr>
          <w:rFonts w:ascii="HeliosCondBlackC" w:hAnsi="HeliosCondBlackC" w:cs="HeliosCondBlackC"/>
          <w:b w:val="0"/>
          <w:bCs w:val="0"/>
          <w:sz w:val="42"/>
          <w:szCs w:val="42"/>
        </w:rPr>
      </w:pPr>
      <w:bookmarkStart w:id="0" w:name="_GoBack"/>
      <w:bookmarkEnd w:id="0"/>
    </w:p>
    <w:sectPr w:rsidR="00FD6FFE" w:rsidSect="00EF7987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urichCyrillic BT">
    <w:panose1 w:val="020B0603020202030204"/>
    <w:charset w:val="CC"/>
    <w:family w:val="swiss"/>
    <w:pitch w:val="variable"/>
    <w:sig w:usb0="80000203" w:usb1="00000000" w:usb2="00000000" w:usb3="00000000" w:csb0="00000004" w:csb1="00000000"/>
  </w:font>
  <w:font w:name="HeliosCondBlac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FFE"/>
    <w:rsid w:val="0077091C"/>
    <w:rsid w:val="00FD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аленький"/>
    <w:basedOn w:val="a"/>
    <w:uiPriority w:val="99"/>
    <w:rsid w:val="00FD6FFE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ZurichCyrillic BT" w:hAnsi="ZurichCyrillic BT" w:cs="ZurichCyrillic BT"/>
      <w:b/>
      <w:bCs/>
      <w:color w:val="000000"/>
      <w:sz w:val="28"/>
      <w:szCs w:val="28"/>
    </w:rPr>
  </w:style>
  <w:style w:type="paragraph" w:customStyle="1" w:styleId="a4">
    <w:name w:val="Основной"/>
    <w:basedOn w:val="a"/>
    <w:uiPriority w:val="99"/>
    <w:rsid w:val="00FD6FFE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FD6FFE"/>
    <w:pPr>
      <w:ind w:left="397" w:firstLine="283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аленький"/>
    <w:basedOn w:val="a"/>
    <w:uiPriority w:val="99"/>
    <w:rsid w:val="00FD6FFE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ZurichCyrillic BT" w:hAnsi="ZurichCyrillic BT" w:cs="ZurichCyrillic BT"/>
      <w:b/>
      <w:bCs/>
      <w:color w:val="000000"/>
      <w:sz w:val="28"/>
      <w:szCs w:val="28"/>
    </w:rPr>
  </w:style>
  <w:style w:type="paragraph" w:customStyle="1" w:styleId="a4">
    <w:name w:val="Основной"/>
    <w:basedOn w:val="a"/>
    <w:uiPriority w:val="99"/>
    <w:rsid w:val="00FD6FFE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FD6FFE"/>
    <w:pPr>
      <w:ind w:left="397" w:firstLine="283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Верстка</dc:creator>
  <cp:lastModifiedBy>Верстка</cp:lastModifiedBy>
  <cp:revision>1</cp:revision>
  <dcterms:created xsi:type="dcterms:W3CDTF">2019-04-09T06:29:00Z</dcterms:created>
  <dcterms:modified xsi:type="dcterms:W3CDTF">2019-04-09T06:29:00Z</dcterms:modified>
</cp:coreProperties>
</file>