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8" w:rsidRDefault="00C04CD8" w:rsidP="00C04CD8">
      <w:pPr>
        <w:pStyle w:val="a3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В </w:t>
      </w:r>
      <w:proofErr w:type="gramStart"/>
      <w:r>
        <w:rPr>
          <w:color w:val="000000"/>
          <w:sz w:val="44"/>
          <w:szCs w:val="44"/>
        </w:rPr>
        <w:t>рамках</w:t>
      </w:r>
      <w:proofErr w:type="gramEnd"/>
      <w:r>
        <w:rPr>
          <w:color w:val="000000"/>
          <w:sz w:val="44"/>
          <w:szCs w:val="44"/>
        </w:rPr>
        <w:t xml:space="preserve"> реализации проекта </w:t>
      </w:r>
    </w:p>
    <w:p w:rsidR="0077091C" w:rsidRDefault="00C04CD8" w:rsidP="00C04CD8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«Народный бюджет» в 2019 году</w:t>
      </w:r>
    </w:p>
    <w:p w:rsidR="00C04CD8" w:rsidRDefault="00C04CD8" w:rsidP="00C04CD8">
      <w:pPr>
        <w:pStyle w:val="a5"/>
      </w:pPr>
      <w:r>
        <w:t xml:space="preserve">Администрация Курской области объявляет о проведении конкурсного отбора проектов (программ) муниципальных образований в рамках реализации проекта «Народный бюджет» в Курской области – с целью определения муниципальных образований, бюджетам которых будут предоставлены субсидии на </w:t>
      </w:r>
      <w:proofErr w:type="spellStart"/>
      <w:r>
        <w:t>софинансирование</w:t>
      </w:r>
      <w:proofErr w:type="spellEnd"/>
      <w:r>
        <w:t xml:space="preserve"> проектов.</w:t>
      </w:r>
    </w:p>
    <w:p w:rsidR="00C04CD8" w:rsidRDefault="00C04CD8" w:rsidP="00C04CD8">
      <w:pPr>
        <w:pStyle w:val="a4"/>
      </w:pPr>
    </w:p>
    <w:p w:rsidR="00C04CD8" w:rsidRDefault="00C04CD8" w:rsidP="00C04CD8">
      <w:pPr>
        <w:pStyle w:val="a4"/>
      </w:pPr>
      <w:r>
        <w:t>В рамках проекта решаются задачи по сохранению и развитию: объектов жилищно-коммунальной инфраструктуры муниципальной собственности (объектов электро-, тепл</w:t>
      </w:r>
      <w:proofErr w:type="gramStart"/>
      <w:r>
        <w:t>о-</w:t>
      </w:r>
      <w:proofErr w:type="gramEnd"/>
      <w:r>
        <w:t>, газо- и водоснабжения, объектов водоотведения); автомобильных дорог местного значения, искусственных дорожных сооружений, тротуаров, придомовых территорий, находящихся в муниципальной собственности; территорий населенных пунктов, площадей, парков, мест массового отдыха; детских игровых площадок; объектов спорта и спортивных площадок; муниципальных учреждений культуры; муниципальных образовательных организаций.</w:t>
      </w:r>
    </w:p>
    <w:p w:rsidR="00C04CD8" w:rsidRDefault="00C04CD8" w:rsidP="00C04CD8">
      <w:pPr>
        <w:pStyle w:val="a4"/>
        <w:rPr>
          <w:w w:val="102"/>
        </w:rPr>
      </w:pPr>
      <w:r>
        <w:rPr>
          <w:w w:val="102"/>
        </w:rPr>
        <w:t>Для участия в конкурсе представляются следующие документы: заявка для участия в конкурсном отборе проектов (программ) муниципальных образований Курской области, участвующих в проекте «Народный бюджет» Курской области; выписка из бюджета муниципального образования Курской области (гарантийное письмо), подтверждающая наличие средств местного бюджета на реализацию проекта в очередном финансовом году; договоры пожертвования, заключенные между администрацией муниципального образования и населением, а также заключенные между администрацией муниципального образования и юридическими лицами и (или) индивидуальными предпринимателями, либо гарантийные письма; протокол собрания инициативной группы (населения) муниципального образования Курской области и реестр подписей; документы, устанавливающие право муниципальной собственности на объек</w:t>
      </w:r>
      <w:proofErr w:type="gramStart"/>
      <w:r>
        <w:rPr>
          <w:w w:val="102"/>
        </w:rPr>
        <w:t>т(</w:t>
      </w:r>
      <w:proofErr w:type="gramEnd"/>
      <w:r>
        <w:rPr>
          <w:w w:val="102"/>
        </w:rPr>
        <w:t xml:space="preserve">ы), где будут проводиться работы в рамках проекта, и (или) документы, удостоверяющие право муниципальной собственности на указанные объект(ы); документы, удостоверяющие право муниципальной собственности и (или) право управления и распоряжения земельными участками, на которых планируется проведение работ в рамках проекта; проектная документация, положительное заключение государственной экспертизы по проектной документации и (или) результатов инженерных изысканий, положительное заключение по проверке достоверности определения сметной стоимости в случае строительства и реконструкции объектов капитального строительства; проектная документация, положительное заключение государственной экспертизы по проектной документации, положительное заключение по проверке достоверности определения сметной стоимости в случае капитального ремонта и </w:t>
      </w:r>
      <w:proofErr w:type="gramStart"/>
      <w:r>
        <w:rPr>
          <w:w w:val="102"/>
        </w:rPr>
        <w:t>строительства</w:t>
      </w:r>
      <w:proofErr w:type="gramEnd"/>
      <w:r>
        <w:rPr>
          <w:w w:val="102"/>
        </w:rPr>
        <w:t xml:space="preserve"> автомобильных дорог; </w:t>
      </w:r>
      <w:proofErr w:type="gramStart"/>
      <w:r>
        <w:rPr>
          <w:w w:val="102"/>
        </w:rPr>
        <w:t>проектная документация, положительное заключение по проверке достоверности определения сметной стоимости в случае, если капитальный ремонт включает: замену и (или) восстановление всех видов строительных конструкций (за исключением несущих строительных конструкций) или замену и (или) восстановление всех строительных конструкций (за исключением несущих строительных конструкций)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</w:t>
      </w:r>
      <w:proofErr w:type="gramEnd"/>
      <w:r>
        <w:rPr>
          <w:w w:val="102"/>
        </w:rPr>
        <w:t xml:space="preserve"> </w:t>
      </w:r>
      <w:proofErr w:type="gramStart"/>
      <w:r>
        <w:rPr>
          <w:w w:val="102"/>
        </w:rPr>
        <w:t>и (или) восстановление указанных элементов; замену и (или) восстановление всех видов систем инженерно-технического обеспечения или всех видов сетей инженерно-технического обеспечения; изменение всех параметров линейного объекта, которое не влечет за собой изменение класса, категории и (или) первоначально установленных показателей функционирования такого объекта и при котором не требуется изменение границ полосы отвода и (или) охранной зоны такого объекта;</w:t>
      </w:r>
      <w:proofErr w:type="gramEnd"/>
      <w:r>
        <w:rPr>
          <w:w w:val="102"/>
        </w:rPr>
        <w:t xml:space="preserve"> сводный сметный расчет на работы в рамках проекта в случае текущего ремонта объектов; фотоматериалы о текущем состоянии объекта (только для существующих объектов); опись предоставленных документов.</w:t>
      </w:r>
    </w:p>
    <w:p w:rsidR="00C04CD8" w:rsidRDefault="00C04CD8" w:rsidP="00C04CD8">
      <w:pPr>
        <w:pStyle w:val="a4"/>
      </w:pPr>
      <w:r>
        <w:t>Не допускаются к участию в конкурсном отборе проекты в случае представления неполного комплекта документов.</w:t>
      </w:r>
    </w:p>
    <w:p w:rsidR="00C04CD8" w:rsidRDefault="00C04CD8" w:rsidP="00C04CD8">
      <w:pPr>
        <w:pStyle w:val="a4"/>
      </w:pPr>
      <w:proofErr w:type="gramStart"/>
      <w:r>
        <w:t>Для участия в конкурсном отборе муниципальные образования на каждый проект предоставляют отдельную заявку.</w:t>
      </w:r>
      <w:proofErr w:type="gramEnd"/>
      <w:r>
        <w:t xml:space="preserve"> </w:t>
      </w:r>
      <w:proofErr w:type="gramStart"/>
      <w:r>
        <w:t>Ответственность за предоставление достоверной информации для участия в конкурсном отборе несут муниципальные образования.</w:t>
      </w:r>
      <w:proofErr w:type="gramEnd"/>
    </w:p>
    <w:p w:rsidR="00C04CD8" w:rsidRDefault="00C04CD8" w:rsidP="00C04CD8">
      <w:pPr>
        <w:pStyle w:val="a4"/>
        <w:rPr>
          <w:w w:val="102"/>
        </w:rPr>
      </w:pPr>
      <w:r>
        <w:rPr>
          <w:w w:val="102"/>
        </w:rPr>
        <w:t xml:space="preserve">Заявки на участие в конкурсном отборе принимаются в комитете внутренней политики администрации Курской области со дня размещения настоящего извещения в информационно-телекоммуникационной сети «Интернет» на официальном сайте администрации Курской области до 1 июня 2019 года с 9:00 до 13:00 час., с 14:00 до 18:00 час. (выходные дни – суббота и воскресенье) по адресу: </w:t>
      </w:r>
      <w:proofErr w:type="spellStart"/>
      <w:r>
        <w:rPr>
          <w:w w:val="102"/>
        </w:rPr>
        <w:t>г</w:t>
      </w:r>
      <w:proofErr w:type="gramStart"/>
      <w:r>
        <w:rPr>
          <w:w w:val="102"/>
        </w:rPr>
        <w:t>.К</w:t>
      </w:r>
      <w:proofErr w:type="gramEnd"/>
      <w:r>
        <w:rPr>
          <w:w w:val="102"/>
        </w:rPr>
        <w:t>урск</w:t>
      </w:r>
      <w:proofErr w:type="spellEnd"/>
      <w:r>
        <w:rPr>
          <w:w w:val="102"/>
        </w:rPr>
        <w:t xml:space="preserve">, Красная площадь, Дом Советов, </w:t>
      </w:r>
      <w:proofErr w:type="spellStart"/>
      <w:r>
        <w:rPr>
          <w:w w:val="102"/>
        </w:rPr>
        <w:t>каб</w:t>
      </w:r>
      <w:proofErr w:type="spellEnd"/>
      <w:r>
        <w:rPr>
          <w:w w:val="102"/>
        </w:rPr>
        <w:t>. 518, тел. для справок: 51-24-72.</w:t>
      </w:r>
    </w:p>
    <w:p w:rsidR="00C04CD8" w:rsidRDefault="00C04CD8" w:rsidP="00C04CD8">
      <w:pPr>
        <w:pStyle w:val="a4"/>
      </w:pPr>
      <w:proofErr w:type="spellStart"/>
      <w:r>
        <w:t>Подробая</w:t>
      </w:r>
      <w:proofErr w:type="spellEnd"/>
      <w:r>
        <w:t xml:space="preserve"> информация: http://konishovskiyr.rkursk.ru/index.php?mun_obr=154&amp;sub_menus_id=1774&amp;num_str=1&amp;id_mat=271294</w:t>
      </w:r>
    </w:p>
    <w:p w:rsidR="00C04CD8" w:rsidRDefault="00C04CD8" w:rsidP="00C04CD8">
      <w:pPr>
        <w:pStyle w:val="a4"/>
      </w:pPr>
      <w:r>
        <w:t>http://konishovskiyr.rkursk.ru/index.php?mun_obr=154&amp;sub_menus_id=6634&amp;num_str=1&amp;id_mat=271295</w:t>
      </w:r>
    </w:p>
    <w:p w:rsidR="00C04CD8" w:rsidRDefault="00C04CD8" w:rsidP="00C04CD8">
      <w:bookmarkStart w:id="0" w:name="_GoBack"/>
      <w:bookmarkEnd w:id="0"/>
    </w:p>
    <w:sectPr w:rsidR="00C0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Blac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ZurichCyrillic BT">
    <w:panose1 w:val="020B0603020202030204"/>
    <w:charset w:val="CC"/>
    <w:family w:val="swiss"/>
    <w:pitch w:val="variable"/>
    <w:sig w:usb0="8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8"/>
    <w:rsid w:val="0077091C"/>
    <w:rsid w:val="00C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C04CD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C04CD8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C04CD8"/>
    <w:pPr>
      <w:ind w:left="397" w:firstLine="28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uiPriority w:val="99"/>
    <w:rsid w:val="00C04CD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BlackC" w:hAnsi="HeliosBlackC" w:cs="HeliosBlackC"/>
      <w:color w:val="00ADEF"/>
      <w:sz w:val="40"/>
      <w:szCs w:val="40"/>
    </w:rPr>
  </w:style>
  <w:style w:type="paragraph" w:customStyle="1" w:styleId="a4">
    <w:name w:val="Основной"/>
    <w:basedOn w:val="a"/>
    <w:uiPriority w:val="99"/>
    <w:rsid w:val="00C04CD8"/>
    <w:pPr>
      <w:autoSpaceDE w:val="0"/>
      <w:autoSpaceDN w:val="0"/>
      <w:adjustRightInd w:val="0"/>
      <w:spacing w:after="0" w:line="180" w:lineRule="atLeast"/>
      <w:ind w:firstLine="227"/>
      <w:jc w:val="both"/>
      <w:textAlignment w:val="center"/>
    </w:pPr>
    <w:rPr>
      <w:rFonts w:ascii="ZurichCyrillic BT" w:hAnsi="ZurichCyrillic BT" w:cs="ZurichCyrillic BT"/>
      <w:color w:val="000000"/>
      <w:sz w:val="16"/>
      <w:szCs w:val="16"/>
    </w:rPr>
  </w:style>
  <w:style w:type="paragraph" w:customStyle="1" w:styleId="a5">
    <w:name w:val="Лид"/>
    <w:basedOn w:val="a4"/>
    <w:uiPriority w:val="99"/>
    <w:rsid w:val="00C04CD8"/>
    <w:pPr>
      <w:ind w:left="397" w:firstLine="28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Верстка</cp:lastModifiedBy>
  <cp:revision>1</cp:revision>
  <dcterms:created xsi:type="dcterms:W3CDTF">2019-04-09T06:34:00Z</dcterms:created>
  <dcterms:modified xsi:type="dcterms:W3CDTF">2019-04-09T06:34:00Z</dcterms:modified>
</cp:coreProperties>
</file>