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72" w:rsidRPr="00E30AA6" w:rsidRDefault="00BD6D72" w:rsidP="00E30AA6">
      <w:pPr>
        <w:pStyle w:val="Textbody"/>
        <w:tabs>
          <w:tab w:val="left" w:pos="0"/>
          <w:tab w:val="left" w:pos="567"/>
        </w:tabs>
        <w:jc w:val="center"/>
        <w:rPr>
          <w:b/>
          <w:sz w:val="32"/>
          <w:szCs w:val="28"/>
          <w:lang w:val="ru-RU"/>
        </w:rPr>
      </w:pPr>
      <w:r w:rsidRPr="00E30AA6">
        <w:rPr>
          <w:b/>
          <w:sz w:val="32"/>
          <w:szCs w:val="28"/>
          <w:lang w:val="ru-RU"/>
        </w:rPr>
        <w:t>Информация</w:t>
      </w:r>
    </w:p>
    <w:p w:rsidR="00BD6D72" w:rsidRDefault="00BD6D72" w:rsidP="00E30AA6">
      <w:pPr>
        <w:pStyle w:val="Textbody"/>
        <w:tabs>
          <w:tab w:val="left" w:pos="0"/>
          <w:tab w:val="left" w:pos="567"/>
        </w:tabs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 проведенной встрече Главы Конышевского района с руководителями   местных отделений политических партий, осуществляющих свою деятельность на территории района и руководителями общественных организаций   </w:t>
      </w:r>
    </w:p>
    <w:bookmarkEnd w:id="0"/>
    <w:p w:rsidR="00BD6D72" w:rsidRDefault="00BD6D72" w:rsidP="00E30AA6">
      <w:pPr>
        <w:pStyle w:val="Textbody"/>
        <w:tabs>
          <w:tab w:val="left" w:pos="0"/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19 марта в Администрации  района состоялась встреча Главы Конышевского района с руководителями   местных отделений политических партий и руководителями общественных организаций.</w:t>
      </w:r>
    </w:p>
    <w:p w:rsidR="00E30AA6" w:rsidRDefault="00E30AA6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114BA6BA" wp14:editId="1E47E312">
            <wp:extent cx="5940425" cy="4455319"/>
            <wp:effectExtent l="0" t="0" r="3175" b="2540"/>
            <wp:docPr id="1" name="Рисунок 1" descr="C:\Documents and Settings\Администратор\Рабочий стол\МОЁ\SAM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ОЁ\SAM_1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Рассмотрены вопросы: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 взаимодействии Администрации Конышевского района с местными отделениями политических партий по вопросам социально-экономического развития района;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 об участии местных отделений политических партий и общественных организаций в проведении мероприятий, посвященных 70-летию  разгрома советскими войсками немецко-</w:t>
      </w:r>
      <w:proofErr w:type="spellStart"/>
      <w:r>
        <w:rPr>
          <w:sz w:val="28"/>
          <w:szCs w:val="28"/>
          <w:lang w:val="ru-RU"/>
        </w:rPr>
        <w:t>фашитских</w:t>
      </w:r>
      <w:proofErr w:type="spellEnd"/>
      <w:r>
        <w:rPr>
          <w:sz w:val="28"/>
          <w:szCs w:val="28"/>
          <w:lang w:val="ru-RU"/>
        </w:rPr>
        <w:t xml:space="preserve"> войск в Курской битве и 85 –</w:t>
      </w:r>
      <w:proofErr w:type="spellStart"/>
      <w:r>
        <w:rPr>
          <w:sz w:val="28"/>
          <w:szCs w:val="28"/>
          <w:lang w:val="ru-RU"/>
        </w:rPr>
        <w:t>летию</w:t>
      </w:r>
      <w:proofErr w:type="spellEnd"/>
      <w:r>
        <w:rPr>
          <w:sz w:val="28"/>
          <w:szCs w:val="28"/>
          <w:lang w:val="ru-RU"/>
        </w:rPr>
        <w:t xml:space="preserve"> образования Конышевского района;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Глава Конышевского района Дмитрий Александрович Новиков </w:t>
      </w:r>
      <w:r w:rsidR="00FA75AF">
        <w:rPr>
          <w:sz w:val="28"/>
          <w:szCs w:val="28"/>
          <w:lang w:val="ru-RU"/>
        </w:rPr>
        <w:lastRenderedPageBreak/>
        <w:t>выступил с информацией</w:t>
      </w:r>
      <w:r>
        <w:rPr>
          <w:sz w:val="28"/>
          <w:szCs w:val="28"/>
          <w:lang w:val="ru-RU"/>
        </w:rPr>
        <w:t xml:space="preserve"> о результатах совместной работы и  решении  социально-значимых вопросов в районе: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- газификации п. Конышевка, в том числе предстоящей газификации сельских населенных пунктов;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 реализации инвестиционных проектов  (в районе построен элеватор   на 102 тысячи тонн единовременного хранения зерна,  </w:t>
      </w:r>
      <w:proofErr w:type="spellStart"/>
      <w:r>
        <w:rPr>
          <w:sz w:val="28"/>
          <w:szCs w:val="28"/>
          <w:lang w:val="ru-RU"/>
        </w:rPr>
        <w:t>свинокомплекс</w:t>
      </w:r>
      <w:proofErr w:type="spellEnd"/>
      <w:r>
        <w:rPr>
          <w:sz w:val="28"/>
          <w:szCs w:val="28"/>
          <w:lang w:val="ru-RU"/>
        </w:rPr>
        <w:t xml:space="preserve"> на 52 тыс. голов, комбикормовый цех);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эффективном использовании земли, обрабатываемая площадь увеличилась с 31,0 тыс. га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2010 году до 37,9 тыс. га. в 2012 году. Увеличивается площадь под масличные и технические культуры;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сохранении автобусных маршрутов, в том числе открытии нового маршрута до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Старая Белица;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-особое внимание уделено развитию спорта, оздоровлению детей в летнее время.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2013 году планируется: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-посевные площади увеличить до 42,0 тыс. га</w:t>
      </w:r>
      <w:proofErr w:type="gramStart"/>
      <w:r>
        <w:rPr>
          <w:sz w:val="28"/>
          <w:szCs w:val="28"/>
          <w:lang w:val="ru-RU"/>
        </w:rPr>
        <w:t>.;</w:t>
      </w:r>
      <w:proofErr w:type="gramEnd"/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продолжить работу с инвестиционными компаниями, том числе по их регистрации в районе;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реконструкция детского садика в п. Конышевка, что позволит открыть новую группу на 30 мест;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строительство физкультурно-оздоровительного  комплекса в п. Конышевка и спортивной площадки в </w:t>
      </w:r>
      <w:proofErr w:type="spellStart"/>
      <w:r>
        <w:rPr>
          <w:sz w:val="28"/>
          <w:szCs w:val="28"/>
          <w:lang w:val="ru-RU"/>
        </w:rPr>
        <w:t>Кашарской</w:t>
      </w:r>
      <w:proofErr w:type="spellEnd"/>
      <w:r>
        <w:rPr>
          <w:sz w:val="28"/>
          <w:szCs w:val="28"/>
          <w:lang w:val="ru-RU"/>
        </w:rPr>
        <w:t xml:space="preserve"> средней общеобразовательной школе;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строительство пищеблока в </w:t>
      </w:r>
      <w:proofErr w:type="spellStart"/>
      <w:r>
        <w:rPr>
          <w:sz w:val="28"/>
          <w:szCs w:val="28"/>
          <w:lang w:val="ru-RU"/>
        </w:rPr>
        <w:t>Конышевской</w:t>
      </w:r>
      <w:proofErr w:type="spellEnd"/>
      <w:r>
        <w:rPr>
          <w:sz w:val="28"/>
          <w:szCs w:val="28"/>
          <w:lang w:val="ru-RU"/>
        </w:rPr>
        <w:t xml:space="preserve"> средней  общеобразовательной школе;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строительство </w:t>
      </w:r>
      <w:r w:rsidR="00FA75AF">
        <w:rPr>
          <w:sz w:val="28"/>
          <w:szCs w:val="28"/>
          <w:lang w:val="ru-RU"/>
        </w:rPr>
        <w:t>десяти</w:t>
      </w:r>
      <w:r>
        <w:rPr>
          <w:sz w:val="28"/>
          <w:szCs w:val="28"/>
          <w:lang w:val="ru-RU"/>
        </w:rPr>
        <w:t xml:space="preserve"> 4-х квартирных домов для инвалидов ВОВ, детей-сирот;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строительство двух </w:t>
      </w:r>
      <w:proofErr w:type="spellStart"/>
      <w:r>
        <w:rPr>
          <w:sz w:val="28"/>
          <w:szCs w:val="28"/>
          <w:lang w:val="ru-RU"/>
        </w:rPr>
        <w:t>свинокомплексов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Наумовском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Ваблинском</w:t>
      </w:r>
      <w:proofErr w:type="spellEnd"/>
      <w:r>
        <w:rPr>
          <w:sz w:val="28"/>
          <w:szCs w:val="28"/>
          <w:lang w:val="ru-RU"/>
        </w:rPr>
        <w:t xml:space="preserve"> сельсоветах.</w:t>
      </w:r>
    </w:p>
    <w:p w:rsidR="00BD6D72" w:rsidRDefault="00BD6D72" w:rsidP="00E30AA6">
      <w:pPr>
        <w:pStyle w:val="Textbody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 первому вопросу обсуждались вопросы развития животноводства – увеличению  поголовья  КРС в районе, строительству нового детского садика, трудоустройству населения.</w:t>
      </w:r>
    </w:p>
    <w:p w:rsidR="00BD6D72" w:rsidRPr="008B5AC3" w:rsidRDefault="00BD6D72" w:rsidP="00E30AA6">
      <w:pPr>
        <w:tabs>
          <w:tab w:val="left" w:pos="0"/>
        </w:tabs>
        <w:ind w:left="-142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ab/>
        <w:t xml:space="preserve"> Текущий год – особенный для всех </w:t>
      </w:r>
      <w:proofErr w:type="spellStart"/>
      <w:r>
        <w:rPr>
          <w:rFonts w:cs="Times New Roman"/>
          <w:sz w:val="28"/>
          <w:szCs w:val="28"/>
          <w:lang w:val="ru-RU"/>
        </w:rPr>
        <w:t>конышевцев</w:t>
      </w:r>
      <w:proofErr w:type="spellEnd"/>
      <w:r>
        <w:rPr>
          <w:rFonts w:cs="Times New Roman"/>
          <w:sz w:val="28"/>
          <w:szCs w:val="28"/>
          <w:lang w:val="ru-RU"/>
        </w:rPr>
        <w:t xml:space="preserve">  знаменательным событием – 85 – </w:t>
      </w:r>
      <w:proofErr w:type="spellStart"/>
      <w:r>
        <w:rPr>
          <w:rFonts w:cs="Times New Roman"/>
          <w:sz w:val="28"/>
          <w:szCs w:val="28"/>
          <w:lang w:val="ru-RU"/>
        </w:rPr>
        <w:t>летием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образования района.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ab/>
        <w:t>В соответствии с распоряжением Администрации района от 15.03.2013г. № 20-ра  утверждены мероприятия по подготовке к 85-ю района и   70-ю  разгрома советскими войсками немецко-</w:t>
      </w:r>
      <w:proofErr w:type="spellStart"/>
      <w:r>
        <w:rPr>
          <w:rFonts w:cs="Times New Roman"/>
          <w:sz w:val="28"/>
          <w:szCs w:val="28"/>
          <w:lang w:val="ru-RU"/>
        </w:rPr>
        <w:t>фашитских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войск в Курской битве. 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По подготовке и проведению данных мероприятий утвержден организационный комитет, в состав которого входят руководители организаций, учреждений района. Всего 19 человек, руководит </w:t>
      </w:r>
      <w:proofErr w:type="spellStart"/>
      <w:r>
        <w:rPr>
          <w:rFonts w:cs="Times New Roman"/>
          <w:sz w:val="28"/>
          <w:szCs w:val="28"/>
          <w:lang w:val="ru-RU"/>
        </w:rPr>
        <w:t>Рыпюк</w:t>
      </w:r>
      <w:proofErr w:type="spellEnd"/>
      <w:r>
        <w:rPr>
          <w:rFonts w:cs="Times New Roman"/>
          <w:sz w:val="28"/>
          <w:szCs w:val="28"/>
          <w:lang w:val="ru-RU"/>
        </w:rPr>
        <w:t xml:space="preserve"> В.Н. – заместитель Главы Администрации района.</w:t>
      </w:r>
      <w:r>
        <w:rPr>
          <w:rFonts w:cs="Times New Roman"/>
          <w:sz w:val="28"/>
          <w:szCs w:val="28"/>
          <w:lang w:val="ru-RU"/>
        </w:rPr>
        <w:tab/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 основании мероприятий необходимо совместно   провести: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большую работу  работникам культуры, </w:t>
      </w:r>
      <w:proofErr w:type="gramStart"/>
      <w:r>
        <w:rPr>
          <w:rFonts w:cs="Times New Roman"/>
          <w:sz w:val="28"/>
          <w:szCs w:val="28"/>
          <w:lang w:val="ru-RU"/>
        </w:rPr>
        <w:t>образования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как в райцентре, так и в сельских поселениях по проведению семинаров на тему: «Заслуженные труженики района, их  вклад в народное хозяйство, культуру района, подвиги в военное время», оформлению исторических стендов, проведению конкурсов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>выставок, в том числе декоративно-прикладного творчества;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 мая по сентябрь запланированы  соревнования по легкой атлетике, футболу, волейболу, настольному теннису, военно-прикладным видам спорта;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насыщена программа концертными выступлениями, народными гуляньями, праздничным фейерверком,  будет организована выставка сельских подворий в день празднования 85 –я района.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Самое главное  всю работу по благоустройству населенных пунктов района и особенно центра, ремонту братских могил, памятников уже необходимо начать сейчас.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Наведение образцового санитарного порядка, ремонт и покраска фасадов  необходимо будет провести всем организациям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 xml:space="preserve"> а также  и жилых помещений. В </w:t>
      </w:r>
      <w:proofErr w:type="gramStart"/>
      <w:r>
        <w:rPr>
          <w:rFonts w:cs="Times New Roman"/>
          <w:sz w:val="28"/>
          <w:szCs w:val="28"/>
          <w:lang w:val="ru-RU"/>
        </w:rPr>
        <w:t>связи</w:t>
      </w:r>
      <w:proofErr w:type="gramEnd"/>
      <w:r>
        <w:rPr>
          <w:rFonts w:cs="Times New Roman"/>
          <w:sz w:val="28"/>
          <w:szCs w:val="28"/>
          <w:lang w:val="ru-RU"/>
        </w:rPr>
        <w:t xml:space="preserve"> с чем работу с населением так же необходимо начать с весны.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Участникам мероприятия предложено внести  предложения, чтобы праздник удался наиболее </w:t>
      </w:r>
      <w:proofErr w:type="spellStart"/>
      <w:r>
        <w:rPr>
          <w:rFonts w:cs="Times New Roman"/>
          <w:sz w:val="28"/>
          <w:szCs w:val="28"/>
          <w:lang w:val="ru-RU"/>
        </w:rPr>
        <w:t>запонимающим</w:t>
      </w:r>
      <w:proofErr w:type="spellEnd"/>
      <w:r>
        <w:rPr>
          <w:rFonts w:cs="Times New Roman"/>
          <w:sz w:val="28"/>
          <w:szCs w:val="28"/>
          <w:lang w:val="ru-RU"/>
        </w:rPr>
        <w:t xml:space="preserve">, ярким и интересным  для гостей и </w:t>
      </w:r>
      <w:proofErr w:type="spellStart"/>
      <w:r>
        <w:rPr>
          <w:rFonts w:cs="Times New Roman"/>
          <w:sz w:val="28"/>
          <w:szCs w:val="28"/>
          <w:lang w:val="ru-RU"/>
        </w:rPr>
        <w:t>коныщевцев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BD6D72" w:rsidRDefault="00BD6D72" w:rsidP="00E30AA6">
      <w:pPr>
        <w:tabs>
          <w:tab w:val="left" w:pos="0"/>
        </w:tabs>
        <w:ind w:left="-142"/>
        <w:jc w:val="both"/>
        <w:rPr>
          <w:rFonts w:cs="Times New Roman"/>
          <w:sz w:val="28"/>
          <w:szCs w:val="28"/>
          <w:lang w:val="ru-RU"/>
        </w:rPr>
      </w:pPr>
    </w:p>
    <w:p w:rsidR="00DD79BA" w:rsidRPr="00BD6D72" w:rsidRDefault="00DD79BA" w:rsidP="00E30AA6">
      <w:pPr>
        <w:tabs>
          <w:tab w:val="left" w:pos="0"/>
        </w:tabs>
        <w:rPr>
          <w:lang w:val="ru-RU"/>
        </w:rPr>
      </w:pPr>
    </w:p>
    <w:sectPr w:rsidR="00DD79BA" w:rsidRPr="00BD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2"/>
    <w:rsid w:val="001B732F"/>
    <w:rsid w:val="003D7171"/>
    <w:rsid w:val="00BD6D72"/>
    <w:rsid w:val="00DD79BA"/>
    <w:rsid w:val="00E30AA6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D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D6D72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E30A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A6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D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D6D72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E30A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A6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2013-03-20T08:07:00Z</cp:lastPrinted>
  <dcterms:created xsi:type="dcterms:W3CDTF">2013-03-20T13:11:00Z</dcterms:created>
  <dcterms:modified xsi:type="dcterms:W3CDTF">2013-03-20T13:11:00Z</dcterms:modified>
</cp:coreProperties>
</file>