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059" w:rsidRDefault="001131DF">
      <w:pPr>
        <w:pStyle w:val="20"/>
        <w:framePr w:wrap="none" w:vAnchor="page" w:hAnchor="page" w:x="1309" w:y="1275"/>
        <w:shd w:val="clear" w:color="auto" w:fill="auto"/>
        <w:spacing w:line="240" w:lineRule="exact"/>
        <w:ind w:left="5460"/>
      </w:pPr>
      <w:r>
        <w:t>УТВЕРЖДЕН</w:t>
      </w:r>
    </w:p>
    <w:p w:rsidR="00494059" w:rsidRDefault="00EB72B8">
      <w:pPr>
        <w:pStyle w:val="a5"/>
        <w:framePr w:w="4050" w:h="680" w:hRule="exact" w:wrap="none" w:vAnchor="page" w:hAnchor="page" w:x="5487" w:y="1514"/>
        <w:shd w:val="clear" w:color="auto" w:fill="auto"/>
      </w:pPr>
      <w:r>
        <w:t>председателем антинаркотической комиссии Конышевск</w:t>
      </w:r>
      <w:r w:rsidR="001131DF">
        <w:t>ого района</w:t>
      </w:r>
    </w:p>
    <w:p w:rsidR="00494059" w:rsidRDefault="001131DF">
      <w:pPr>
        <w:pStyle w:val="a5"/>
        <w:framePr w:w="1448" w:h="1267" w:hRule="exact" w:wrap="none" w:vAnchor="page" w:hAnchor="page" w:x="8614" w:y="2218"/>
        <w:shd w:val="clear" w:color="auto" w:fill="auto"/>
        <w:spacing w:line="608" w:lineRule="exact"/>
        <w:ind w:left="90"/>
        <w:jc w:val="left"/>
      </w:pPr>
      <w:r>
        <w:t>.</w:t>
      </w:r>
      <w:proofErr w:type="spellStart"/>
      <w:r>
        <w:t>А.Новиков</w:t>
      </w:r>
      <w:proofErr w:type="spellEnd"/>
    </w:p>
    <w:p w:rsidR="00494059" w:rsidRDefault="001131DF">
      <w:pPr>
        <w:pStyle w:val="a5"/>
        <w:framePr w:w="1448" w:h="1267" w:hRule="exact" w:wrap="none" w:vAnchor="page" w:hAnchor="page" w:x="8614" w:y="2218"/>
        <w:shd w:val="clear" w:color="auto" w:fill="auto"/>
        <w:spacing w:line="608" w:lineRule="exact"/>
        <w:jc w:val="left"/>
      </w:pPr>
      <w:r>
        <w:t>2019 года.</w:t>
      </w:r>
    </w:p>
    <w:p w:rsidR="00494059" w:rsidRDefault="001131DF">
      <w:pPr>
        <w:pStyle w:val="20"/>
        <w:framePr w:w="9270" w:h="997" w:hRule="exact" w:wrap="none" w:vAnchor="page" w:hAnchor="page" w:x="1309" w:y="4626"/>
        <w:shd w:val="clear" w:color="auto" w:fill="auto"/>
        <w:spacing w:line="308" w:lineRule="exact"/>
        <w:ind w:right="120"/>
        <w:jc w:val="center"/>
      </w:pPr>
      <w:r>
        <w:t>План основных мероприятий по проведению Общероссийской акции</w:t>
      </w:r>
      <w:r>
        <w:br/>
        <w:t xml:space="preserve">«Сообщи, где торгу ют смертью» в период с </w:t>
      </w:r>
      <w:proofErr w:type="gramStart"/>
      <w:r>
        <w:t>11</w:t>
      </w:r>
      <w:proofErr w:type="gramEnd"/>
      <w:r>
        <w:t xml:space="preserve"> но 22 марта 2019 года на</w:t>
      </w:r>
      <w:r>
        <w:br/>
        <w:t xml:space="preserve">территории Конышевского района </w:t>
      </w:r>
      <w:r>
        <w:t>Курской области.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475"/>
        <w:gridCol w:w="3120"/>
      </w:tblGrid>
      <w:tr w:rsidR="00494059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240" w:lineRule="exact"/>
              <w:ind w:left="160"/>
            </w:pPr>
            <w:r>
              <w:rPr>
                <w:rStyle w:val="21"/>
              </w:rPr>
              <w:t>№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240" w:lineRule="exact"/>
            </w:pPr>
            <w:r>
              <w:rPr>
                <w:rStyle w:val="21"/>
              </w:rPr>
              <w:t>Наименование мероприятий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Дата проведения</w:t>
            </w: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240" w:lineRule="exact"/>
              <w:ind w:left="160"/>
            </w:pPr>
            <w:r>
              <w:rPr>
                <w:rStyle w:val="21"/>
              </w:rPr>
              <w:t>1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308" w:lineRule="exact"/>
            </w:pPr>
            <w:r>
              <w:rPr>
                <w:rStyle w:val="21"/>
              </w:rPr>
              <w:t xml:space="preserve">Заседание рабочей группы по подготовке проведения акции, формирование штаба для руководства проведением акции, а также оперативного анализа поступающей информации, доведение информации о </w:t>
            </w:r>
            <w:r>
              <w:rPr>
                <w:rStyle w:val="21"/>
              </w:rPr>
              <w:t>проведении акции, её целях и задачах до членов рабочей групп</w:t>
            </w:r>
            <w:proofErr w:type="gramStart"/>
            <w:r>
              <w:rPr>
                <w:rStyle w:val="21"/>
              </w:rPr>
              <w:t>ы-</w:t>
            </w:r>
            <w:proofErr w:type="gramEnd"/>
            <w:r>
              <w:rPr>
                <w:rStyle w:val="21"/>
              </w:rPr>
              <w:t xml:space="preserve"> руководителей соответствующих учреждений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В период проведения акции</w:t>
            </w: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26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240" w:lineRule="exact"/>
              <w:ind w:left="160"/>
            </w:pPr>
            <w:r>
              <w:rPr>
                <w:rStyle w:val="21"/>
              </w:rPr>
              <w:t>2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Определение ведомств, участвующих в акции, а также структурного подразделения муниципального образования, ответственного за</w:t>
            </w:r>
            <w:r>
              <w:rPr>
                <w:rStyle w:val="21"/>
              </w:rPr>
              <w:t xml:space="preserve"> сбор, анализ и передачу информации в УКОН УМВД России по Курской области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315" w:lineRule="exact"/>
              <w:jc w:val="both"/>
            </w:pPr>
            <w:r>
              <w:rPr>
                <w:rStyle w:val="21"/>
              </w:rPr>
              <w:t>В период проведения акции</w:t>
            </w: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1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240" w:lineRule="exact"/>
              <w:ind w:left="160"/>
            </w:pPr>
            <w:r>
              <w:rPr>
                <w:rStyle w:val="21"/>
              </w:rPr>
              <w:t>3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Подготовка рекламной продукции (листовки, баннеры и др.) с телефонами «доверия», электронными адресами участников акции, с размещением в местах массового</w:t>
            </w:r>
            <w:r>
              <w:rPr>
                <w:rStyle w:val="21"/>
              </w:rPr>
              <w:t xml:space="preserve"> пребывания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70" w:h="8917" w:wrap="none" w:vAnchor="page" w:hAnchor="page" w:x="1309" w:y="6027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В период проведения акции</w:t>
            </w:r>
          </w:p>
        </w:tc>
      </w:tr>
    </w:tbl>
    <w:p w:rsidR="00494059" w:rsidRDefault="001131DF">
      <w:pPr>
        <w:rPr>
          <w:sz w:val="2"/>
          <w:szCs w:val="2"/>
        </w:rPr>
        <w:sectPr w:rsidR="004940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4.05pt;margin-top:109.65pt;width:180.95pt;height:60.95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468"/>
        <w:gridCol w:w="3105"/>
      </w:tblGrid>
      <w:tr w:rsidR="00494059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494059">
            <w:pPr>
              <w:framePr w:w="9247" w:h="13687" w:wrap="none" w:vAnchor="page" w:hAnchor="page" w:x="1429" w:y="1292"/>
              <w:rPr>
                <w:sz w:val="10"/>
                <w:szCs w:val="10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населения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494059">
            <w:pPr>
              <w:framePr w:w="9247" w:h="13687" w:wrap="none" w:vAnchor="page" w:hAnchor="page" w:x="1429" w:y="1292"/>
              <w:rPr>
                <w:sz w:val="10"/>
                <w:szCs w:val="10"/>
              </w:rPr>
            </w:pP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35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4.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Осуществление комплекса мероприятий по выявлению лиц, причастных к незаконному обороту наркотиков на обслуживаемой территории Конышевского ПП МО МВД России «</w:t>
            </w:r>
            <w:proofErr w:type="spellStart"/>
            <w:r>
              <w:rPr>
                <w:rStyle w:val="21"/>
              </w:rPr>
              <w:t>Фатежский</w:t>
            </w:r>
            <w:proofErr w:type="spellEnd"/>
            <w:r>
              <w:rPr>
                <w:rStyle w:val="21"/>
              </w:rPr>
              <w:t>»</w:t>
            </w:r>
            <w:proofErr w:type="gramStart"/>
            <w:r>
              <w:rPr>
                <w:rStyle w:val="21"/>
              </w:rPr>
              <w:t>.П</w:t>
            </w:r>
            <w:proofErr w:type="gramEnd"/>
            <w:r>
              <w:rPr>
                <w:rStyle w:val="21"/>
              </w:rPr>
              <w:t>роведение</w:t>
            </w:r>
            <w:r>
              <w:rPr>
                <w:rStyle w:val="21"/>
              </w:rPr>
              <w:t xml:space="preserve"> рейдовых мероприятий в местах массового пребывания молодежи с целью установления и пресечения фактов потребления и хранения наркотических средств.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В период проведения акции</w:t>
            </w: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41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5.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 xml:space="preserve">Организация работы, направленной на недопущение употребления наркотических </w:t>
            </w:r>
            <w:r>
              <w:rPr>
                <w:rStyle w:val="21"/>
              </w:rPr>
              <w:t xml:space="preserve">средств со стороны несовершеннолетних, выявление фактов вовлечения их в совершения преступлений по линии </w:t>
            </w:r>
            <w:proofErr w:type="spellStart"/>
            <w:r>
              <w:rPr>
                <w:rStyle w:val="21"/>
              </w:rPr>
              <w:t>НОН</w:t>
            </w:r>
            <w:proofErr w:type="gramStart"/>
            <w:r>
              <w:rPr>
                <w:rStyle w:val="21"/>
              </w:rPr>
              <w:t>.О</w:t>
            </w:r>
            <w:proofErr w:type="gramEnd"/>
            <w:r>
              <w:rPr>
                <w:rStyle w:val="21"/>
              </w:rPr>
              <w:t>тработка</w:t>
            </w:r>
            <w:proofErr w:type="spellEnd"/>
            <w:r>
              <w:rPr>
                <w:rStyle w:val="21"/>
              </w:rPr>
              <w:t xml:space="preserve"> территорий вокзалов, в том числе привокзальных территорий, рынков на предмет выявления несовершеннолетних, склонных к бродяжничеству и по</w:t>
            </w:r>
            <w:r>
              <w:rPr>
                <w:rStyle w:val="21"/>
              </w:rPr>
              <w:t>прошайничеству подростков, а так же лиц вовлекающих их в преступную деятельность.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В период проведения акции</w:t>
            </w: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3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6.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 xml:space="preserve">Организация и проведение разъяснительной работы среди молодежи и населения о целях, задачах и времени проведения акции, в том числе об </w:t>
            </w:r>
            <w:r>
              <w:rPr>
                <w:rStyle w:val="21"/>
              </w:rPr>
              <w:t xml:space="preserve">использовании </w:t>
            </w:r>
            <w:proofErr w:type="spellStart"/>
            <w:r>
              <w:rPr>
                <w:rStyle w:val="21"/>
              </w:rPr>
              <w:t>интернет-ресурсов</w:t>
            </w:r>
            <w:proofErr w:type="spellEnd"/>
            <w:r>
              <w:rPr>
                <w:rStyle w:val="21"/>
              </w:rPr>
              <w:t xml:space="preserve">, с целью обращения на официальные сайты органов власти, органов </w:t>
            </w:r>
            <w:proofErr w:type="spellStart"/>
            <w:r>
              <w:rPr>
                <w:rStyle w:val="21"/>
              </w:rPr>
              <w:t>наркоконтроля</w:t>
            </w:r>
            <w:proofErr w:type="spellEnd"/>
            <w:r>
              <w:rPr>
                <w:rStyle w:val="21"/>
              </w:rPr>
              <w:t>, для сообщения необходимой информации, а также получения ответов, на задаваемые вопросы.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В период проведения акции</w:t>
            </w: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15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7.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 xml:space="preserve">Организация выступлений </w:t>
            </w:r>
            <w:r>
              <w:rPr>
                <w:rStyle w:val="21"/>
              </w:rPr>
              <w:t>руководителей в СМ</w:t>
            </w:r>
            <w:proofErr w:type="gramStart"/>
            <w:r>
              <w:rPr>
                <w:rStyle w:val="21"/>
              </w:rPr>
              <w:t>И(</w:t>
            </w:r>
            <w:proofErr w:type="gramEnd"/>
            <w:r>
              <w:rPr>
                <w:rStyle w:val="21"/>
              </w:rPr>
              <w:t>радио, газеты) по информированию населения о целях, задачах и сроках проведения акции, необходимости участия в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47" w:h="13687" w:wrap="none" w:vAnchor="page" w:hAnchor="page" w:x="1429" w:y="1292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В период проведения акции</w:t>
            </w:r>
          </w:p>
        </w:tc>
      </w:tr>
    </w:tbl>
    <w:p w:rsidR="00494059" w:rsidRDefault="00494059">
      <w:pPr>
        <w:rPr>
          <w:sz w:val="2"/>
          <w:szCs w:val="2"/>
        </w:rPr>
        <w:sectPr w:rsidR="0049405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8"/>
        <w:gridCol w:w="5475"/>
        <w:gridCol w:w="3090"/>
      </w:tblGrid>
      <w:tr w:rsidR="00494059">
        <w:tblPrEx>
          <w:tblCellMar>
            <w:top w:w="0" w:type="dxa"/>
            <w:bottom w:w="0" w:type="dxa"/>
          </w:tblCellMar>
        </w:tblPrEx>
        <w:trPr>
          <w:trHeight w:hRule="exact" w:val="810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494059">
            <w:pPr>
              <w:framePr w:w="9232" w:h="4245" w:wrap="none" w:vAnchor="page" w:hAnchor="page" w:x="1328" w:y="1257"/>
              <w:rPr>
                <w:sz w:val="10"/>
                <w:szCs w:val="10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32" w:h="4245" w:wrap="none" w:vAnchor="page" w:hAnchor="page" w:x="1328" w:y="1257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ней населения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494059">
            <w:pPr>
              <w:framePr w:w="9232" w:h="4245" w:wrap="none" w:vAnchor="page" w:hAnchor="page" w:x="1328" w:y="1257"/>
              <w:rPr>
                <w:sz w:val="10"/>
                <w:szCs w:val="10"/>
              </w:rPr>
            </w:pP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138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32" w:h="4245" w:wrap="none" w:vAnchor="page" w:hAnchor="page" w:x="1328" w:y="1257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32" w:h="4245" w:wrap="none" w:vAnchor="page" w:hAnchor="page" w:x="1328" w:y="1257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 xml:space="preserve">Подведение итогов акции и рассмотрение их на заседании </w:t>
            </w:r>
            <w:r>
              <w:rPr>
                <w:rStyle w:val="21"/>
              </w:rPr>
              <w:t>антинаркотической комиссии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32" w:h="4245" w:wrap="none" w:vAnchor="page" w:hAnchor="page" w:x="1328" w:y="1257"/>
              <w:shd w:val="clear" w:color="auto" w:fill="auto"/>
              <w:spacing w:line="240" w:lineRule="exact"/>
            </w:pPr>
            <w:r>
              <w:rPr>
                <w:rStyle w:val="21"/>
              </w:rPr>
              <w:t>По завершению акции</w:t>
            </w:r>
          </w:p>
        </w:tc>
      </w:tr>
      <w:tr w:rsidR="00494059">
        <w:tblPrEx>
          <w:tblCellMar>
            <w:top w:w="0" w:type="dxa"/>
            <w:bottom w:w="0" w:type="dxa"/>
          </w:tblCellMar>
        </w:tblPrEx>
        <w:trPr>
          <w:trHeight w:hRule="exact" w:val="2048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32" w:h="4245" w:wrap="none" w:vAnchor="page" w:hAnchor="page" w:x="1328" w:y="1257"/>
              <w:shd w:val="clear" w:color="auto" w:fill="auto"/>
              <w:spacing w:line="240" w:lineRule="exact"/>
              <w:ind w:left="140"/>
            </w:pPr>
            <w:r>
              <w:rPr>
                <w:rStyle w:val="21"/>
              </w:rPr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4059" w:rsidRDefault="001131DF">
            <w:pPr>
              <w:pStyle w:val="20"/>
              <w:framePr w:w="9232" w:h="4245" w:wrap="none" w:vAnchor="page" w:hAnchor="page" w:x="1328" w:y="1257"/>
              <w:shd w:val="clear" w:color="auto" w:fill="auto"/>
              <w:spacing w:line="308" w:lineRule="exact"/>
              <w:jc w:val="both"/>
            </w:pPr>
            <w:r>
              <w:rPr>
                <w:rStyle w:val="21"/>
              </w:rPr>
              <w:t>Организация сбора информации, согласно форме статистической отчетности и направление её в указанные сроки в УКОН УМВД России по Курской области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059" w:rsidRDefault="001131DF">
            <w:pPr>
              <w:pStyle w:val="20"/>
              <w:framePr w:w="9232" w:h="4245" w:wrap="none" w:vAnchor="page" w:hAnchor="page" w:x="1328" w:y="1257"/>
              <w:shd w:val="clear" w:color="auto" w:fill="auto"/>
              <w:spacing w:line="240" w:lineRule="exact"/>
            </w:pPr>
            <w:r>
              <w:rPr>
                <w:rStyle w:val="21"/>
              </w:rPr>
              <w:t>По завершению акции</w:t>
            </w:r>
          </w:p>
        </w:tc>
      </w:tr>
    </w:tbl>
    <w:p w:rsidR="00494059" w:rsidRDefault="00494059">
      <w:pPr>
        <w:rPr>
          <w:sz w:val="2"/>
          <w:szCs w:val="2"/>
        </w:rPr>
      </w:pPr>
    </w:p>
    <w:sectPr w:rsidR="0049405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1DF" w:rsidRDefault="001131DF">
      <w:r>
        <w:separator/>
      </w:r>
    </w:p>
  </w:endnote>
  <w:endnote w:type="continuationSeparator" w:id="0">
    <w:p w:rsidR="001131DF" w:rsidRDefault="0011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1DF" w:rsidRDefault="001131DF"/>
  </w:footnote>
  <w:footnote w:type="continuationSeparator" w:id="0">
    <w:p w:rsidR="001131DF" w:rsidRDefault="001131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94059"/>
    <w:rsid w:val="001131DF"/>
    <w:rsid w:val="00494059"/>
    <w:rsid w:val="00E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8" w:lineRule="exact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2019-03-13T07:59:00Z</dcterms:created>
  <dcterms:modified xsi:type="dcterms:W3CDTF">2019-03-13T08:00:00Z</dcterms:modified>
</cp:coreProperties>
</file>