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CF" w:rsidRDefault="00A210CF" w:rsidP="00BF2023">
      <w:pPr>
        <w:pStyle w:val="a3"/>
        <w:jc w:val="center"/>
        <w:rPr>
          <w:rFonts w:ascii="HeliosBlackC" w:hAnsi="HeliosBlackC" w:cs="HeliosBlackC"/>
          <w:b w:val="0"/>
          <w:bCs w:val="0"/>
          <w:color w:val="ED1B23"/>
          <w:sz w:val="32"/>
          <w:szCs w:val="32"/>
        </w:rPr>
      </w:pPr>
      <w:r>
        <w:rPr>
          <w:rFonts w:ascii="HeliosBlackC" w:hAnsi="HeliosBlackC" w:cs="HeliosBlackC"/>
          <w:b w:val="0"/>
          <w:bCs w:val="0"/>
          <w:color w:val="ED1B23"/>
          <w:sz w:val="32"/>
          <w:szCs w:val="32"/>
        </w:rPr>
        <w:t>Парк Победы продолжает обновляться</w:t>
      </w:r>
    </w:p>
    <w:p w:rsidR="00A210CF" w:rsidRDefault="00A210CF" w:rsidP="00A210CF">
      <w:pPr>
        <w:pStyle w:val="a5"/>
      </w:pPr>
      <w:bookmarkStart w:id="0" w:name="_GoBack"/>
      <w:bookmarkEnd w:id="0"/>
    </w:p>
    <w:p w:rsidR="00A210CF" w:rsidRPr="00BF2023" w:rsidRDefault="00BF2023" w:rsidP="00A210CF">
      <w:pPr>
        <w:pStyle w:val="a5"/>
        <w:rPr>
          <w:rFonts w:ascii="Times New Roman" w:hAnsi="Times New Roman" w:cs="Times New Roman"/>
          <w:sz w:val="28"/>
        </w:rPr>
      </w:pPr>
      <w:r w:rsidRPr="00BF2023">
        <w:rPr>
          <w:rFonts w:ascii="Times New Roman" w:hAnsi="Times New Roman" w:cs="Times New Roman"/>
          <w:b w:val="0"/>
          <w:bCs w:val="0"/>
          <w:noProof/>
          <w:color w:val="ED1B23"/>
          <w:sz w:val="5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ADC23C5" wp14:editId="3A5503D3">
            <wp:simplePos x="0" y="0"/>
            <wp:positionH relativeFrom="column">
              <wp:posOffset>-238125</wp:posOffset>
            </wp:positionH>
            <wp:positionV relativeFrom="paragraph">
              <wp:posOffset>59055</wp:posOffset>
            </wp:positionV>
            <wp:extent cx="3671570" cy="2447925"/>
            <wp:effectExtent l="0" t="0" r="5080" b="9525"/>
            <wp:wrapSquare wrapText="bothSides"/>
            <wp:docPr id="1" name="Рисунок 1" descr="C:\Users\Danichev\Desktop\тетст\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chev\Desktop\тетст\pa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0CF" w:rsidRPr="00BF2023">
        <w:rPr>
          <w:rFonts w:ascii="Times New Roman" w:hAnsi="Times New Roman" w:cs="Times New Roman"/>
          <w:sz w:val="28"/>
        </w:rPr>
        <w:t xml:space="preserve">Дизайн-проект общественной территории «Парк Победы», утвержденный в 2017 году, поэтапно претворяется в жизнь. </w:t>
      </w:r>
    </w:p>
    <w:p w:rsidR="00A210CF" w:rsidRPr="00BF2023" w:rsidRDefault="00A210CF" w:rsidP="00A210CF">
      <w:pPr>
        <w:pStyle w:val="a4"/>
        <w:rPr>
          <w:rFonts w:ascii="Times New Roman" w:hAnsi="Times New Roman" w:cs="Times New Roman"/>
          <w:w w:val="97"/>
          <w:sz w:val="28"/>
        </w:rPr>
      </w:pPr>
      <w:r w:rsidRPr="00BF2023">
        <w:rPr>
          <w:rFonts w:ascii="Times New Roman" w:hAnsi="Times New Roman" w:cs="Times New Roman"/>
          <w:w w:val="97"/>
          <w:sz w:val="28"/>
        </w:rPr>
        <w:t xml:space="preserve">Напомним, что в рамках первого этапа муниципальной программы «Формирование комфортной городской среды на территории п. Конышевка» в Парке Победы обустроили и выложили дорожки тротуарной плиткой и оборудовали карманы для установки скамеек. Все это обошлось в 672 тысячи рублей федерального, областного и бюджета поселка Конышевка. </w:t>
      </w:r>
    </w:p>
    <w:p w:rsidR="00A210CF" w:rsidRPr="00BF2023" w:rsidRDefault="00A210CF" w:rsidP="00A210CF">
      <w:pPr>
        <w:pStyle w:val="a4"/>
        <w:rPr>
          <w:rFonts w:ascii="Times New Roman" w:hAnsi="Times New Roman" w:cs="Times New Roman"/>
          <w:sz w:val="28"/>
        </w:rPr>
      </w:pPr>
      <w:r w:rsidRPr="00BF2023">
        <w:rPr>
          <w:rFonts w:ascii="Times New Roman" w:hAnsi="Times New Roman" w:cs="Times New Roman"/>
          <w:sz w:val="28"/>
        </w:rPr>
        <w:t xml:space="preserve">Стартовал второй этап муниципальной программы, и подрядная организация приступила к строительным работам. В ближайшее время планируется выложить тротуарной плиткой подходы к военной технике, установить пять скамеек и пять урн. Из бюджетов вышеуказанных уровней затратят 1 миллион 3 тысячи рублей. </w:t>
      </w:r>
    </w:p>
    <w:p w:rsidR="00A210CF" w:rsidRPr="00BF2023" w:rsidRDefault="00A210CF" w:rsidP="00A210CF">
      <w:pPr>
        <w:pStyle w:val="a4"/>
        <w:rPr>
          <w:rFonts w:ascii="Times New Roman" w:hAnsi="Times New Roman" w:cs="Times New Roman"/>
          <w:sz w:val="28"/>
        </w:rPr>
      </w:pPr>
      <w:r w:rsidRPr="00BF2023">
        <w:rPr>
          <w:rFonts w:ascii="Times New Roman" w:hAnsi="Times New Roman" w:cs="Times New Roman"/>
          <w:sz w:val="28"/>
        </w:rPr>
        <w:t xml:space="preserve">Кроме того, завершены работы по озеленению общественной территории – кустарники, деревья и цветы теперь заметно украсили ландшафт парка. </w:t>
      </w:r>
    </w:p>
    <w:p w:rsidR="00A210CF" w:rsidRPr="00BF2023" w:rsidRDefault="00A210CF" w:rsidP="00A210CF">
      <w:pPr>
        <w:pStyle w:val="a4"/>
        <w:rPr>
          <w:rFonts w:ascii="Times New Roman" w:hAnsi="Times New Roman" w:cs="Times New Roman"/>
          <w:w w:val="98"/>
          <w:sz w:val="28"/>
        </w:rPr>
      </w:pPr>
      <w:r w:rsidRPr="00BF2023">
        <w:rPr>
          <w:rFonts w:ascii="Times New Roman" w:hAnsi="Times New Roman" w:cs="Times New Roman"/>
          <w:w w:val="102"/>
          <w:sz w:val="28"/>
        </w:rPr>
        <w:t>Всероссийский проект благоустройства, инициированный партией «Единая Россия», «Формирование комфортной городской сре</w:t>
      </w:r>
      <w:r w:rsidRPr="00BF2023">
        <w:rPr>
          <w:rFonts w:ascii="Times New Roman" w:hAnsi="Times New Roman" w:cs="Times New Roman"/>
          <w:w w:val="98"/>
          <w:sz w:val="28"/>
        </w:rPr>
        <w:t>ды», рассчитан до 2022 года и находится на контроле президента Владимира Путина.</w:t>
      </w:r>
    </w:p>
    <w:p w:rsidR="00A210CF" w:rsidRPr="00BF2023" w:rsidRDefault="00A210CF" w:rsidP="00A210CF">
      <w:pPr>
        <w:pStyle w:val="a6"/>
        <w:rPr>
          <w:rFonts w:ascii="Times New Roman" w:hAnsi="Times New Roman" w:cs="Times New Roman"/>
          <w:color w:val="2D2F92"/>
          <w:sz w:val="28"/>
        </w:rPr>
      </w:pPr>
    </w:p>
    <w:p w:rsidR="00A210CF" w:rsidRPr="00BF2023" w:rsidRDefault="00A210CF">
      <w:pPr>
        <w:rPr>
          <w:rFonts w:ascii="Times New Roman" w:hAnsi="Times New Roman" w:cs="Times New Roman"/>
          <w:sz w:val="40"/>
        </w:rPr>
      </w:pPr>
    </w:p>
    <w:sectPr w:rsidR="00A210CF" w:rsidRPr="00BF2023" w:rsidSect="00423A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urichCyrillic BT">
    <w:altName w:val="Trebuchet MS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Blac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CF"/>
    <w:rsid w:val="009002E6"/>
    <w:rsid w:val="00A210CF"/>
    <w:rsid w:val="00B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аленький"/>
    <w:basedOn w:val="a"/>
    <w:uiPriority w:val="99"/>
    <w:rsid w:val="00A210C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ZurichCyrillic BT" w:hAnsi="ZurichCyrillic BT" w:cs="ZurichCyrillic BT"/>
      <w:b/>
      <w:bCs/>
      <w:color w:val="000000"/>
      <w:sz w:val="28"/>
      <w:szCs w:val="28"/>
    </w:rPr>
  </w:style>
  <w:style w:type="paragraph" w:customStyle="1" w:styleId="a4">
    <w:name w:val="Основной"/>
    <w:basedOn w:val="a"/>
    <w:uiPriority w:val="99"/>
    <w:rsid w:val="00A210CF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  <w:style w:type="paragraph" w:customStyle="1" w:styleId="a5">
    <w:name w:val="Лид"/>
    <w:basedOn w:val="a4"/>
    <w:uiPriority w:val="99"/>
    <w:rsid w:val="00A210CF"/>
    <w:pPr>
      <w:ind w:left="397" w:firstLine="283"/>
    </w:pPr>
    <w:rPr>
      <w:b/>
      <w:bCs/>
    </w:rPr>
  </w:style>
  <w:style w:type="paragraph" w:styleId="a6">
    <w:name w:val="Signature"/>
    <w:basedOn w:val="a3"/>
    <w:link w:val="a7"/>
    <w:uiPriority w:val="99"/>
    <w:rsid w:val="00A210CF"/>
    <w:pPr>
      <w:jc w:val="both"/>
    </w:pPr>
    <w:rPr>
      <w:i/>
      <w:iCs/>
      <w:sz w:val="16"/>
      <w:szCs w:val="16"/>
    </w:rPr>
  </w:style>
  <w:style w:type="character" w:customStyle="1" w:styleId="a7">
    <w:name w:val="Подпись Знак"/>
    <w:basedOn w:val="a0"/>
    <w:link w:val="a6"/>
    <w:uiPriority w:val="99"/>
    <w:rsid w:val="00A210CF"/>
    <w:rPr>
      <w:rFonts w:ascii="ZurichCyrillic BT" w:hAnsi="ZurichCyrillic BT" w:cs="ZurichCyrillic BT"/>
      <w:b/>
      <w:bCs/>
      <w:i/>
      <w:iCs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F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аленький"/>
    <w:basedOn w:val="a"/>
    <w:uiPriority w:val="99"/>
    <w:rsid w:val="00A210C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ZurichCyrillic BT" w:hAnsi="ZurichCyrillic BT" w:cs="ZurichCyrillic BT"/>
      <w:b/>
      <w:bCs/>
      <w:color w:val="000000"/>
      <w:sz w:val="28"/>
      <w:szCs w:val="28"/>
    </w:rPr>
  </w:style>
  <w:style w:type="paragraph" w:customStyle="1" w:styleId="a4">
    <w:name w:val="Основной"/>
    <w:basedOn w:val="a"/>
    <w:uiPriority w:val="99"/>
    <w:rsid w:val="00A210CF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  <w:style w:type="paragraph" w:customStyle="1" w:styleId="a5">
    <w:name w:val="Лид"/>
    <w:basedOn w:val="a4"/>
    <w:uiPriority w:val="99"/>
    <w:rsid w:val="00A210CF"/>
    <w:pPr>
      <w:ind w:left="397" w:firstLine="283"/>
    </w:pPr>
    <w:rPr>
      <w:b/>
      <w:bCs/>
    </w:rPr>
  </w:style>
  <w:style w:type="paragraph" w:styleId="a6">
    <w:name w:val="Signature"/>
    <w:basedOn w:val="a3"/>
    <w:link w:val="a7"/>
    <w:uiPriority w:val="99"/>
    <w:rsid w:val="00A210CF"/>
    <w:pPr>
      <w:jc w:val="both"/>
    </w:pPr>
    <w:rPr>
      <w:i/>
      <w:iCs/>
      <w:sz w:val="16"/>
      <w:szCs w:val="16"/>
    </w:rPr>
  </w:style>
  <w:style w:type="character" w:customStyle="1" w:styleId="a7">
    <w:name w:val="Подпись Знак"/>
    <w:basedOn w:val="a0"/>
    <w:link w:val="a6"/>
    <w:uiPriority w:val="99"/>
    <w:rsid w:val="00A210CF"/>
    <w:rPr>
      <w:rFonts w:ascii="ZurichCyrillic BT" w:hAnsi="ZurichCyrillic BT" w:cs="ZurichCyrillic BT"/>
      <w:b/>
      <w:bCs/>
      <w:i/>
      <w:iCs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F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Danichev</cp:lastModifiedBy>
  <cp:revision>2</cp:revision>
  <dcterms:created xsi:type="dcterms:W3CDTF">2019-01-14T09:46:00Z</dcterms:created>
  <dcterms:modified xsi:type="dcterms:W3CDTF">2019-01-15T11:59:00Z</dcterms:modified>
</cp:coreProperties>
</file>