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8" w:rsidRPr="00F24358" w:rsidRDefault="00F24358" w:rsidP="00F2435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 w:rsidRPr="00F24358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24358" w:rsidRPr="00F24358" w:rsidRDefault="00F24358" w:rsidP="00F2435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4358">
        <w:rPr>
          <w:rFonts w:ascii="Arial" w:hAnsi="Arial" w:cs="Arial"/>
          <w:b/>
          <w:sz w:val="32"/>
          <w:szCs w:val="32"/>
          <w:lang w:val="ru-RU"/>
        </w:rPr>
        <w:t>КОНЫШЕВСКОГО РАЙНА КУРСКОЙ ОБЛАСТИ</w:t>
      </w:r>
    </w:p>
    <w:p w:rsidR="00F24358" w:rsidRPr="00F24358" w:rsidRDefault="00F24358" w:rsidP="00F2435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F24358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F24358" w:rsidRPr="00F24358" w:rsidRDefault="00F24358" w:rsidP="00F2435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F24358">
        <w:rPr>
          <w:rFonts w:ascii="Arial" w:hAnsi="Arial" w:cs="Arial"/>
          <w:sz w:val="32"/>
          <w:szCs w:val="32"/>
          <w:u w:val="single"/>
          <w:lang w:val="ru-RU"/>
        </w:rPr>
        <w:t xml:space="preserve">от </w:t>
      </w:r>
      <w:r>
        <w:rPr>
          <w:rFonts w:ascii="Arial" w:hAnsi="Arial" w:cs="Arial"/>
          <w:sz w:val="32"/>
          <w:szCs w:val="32"/>
          <w:u w:val="single"/>
          <w:lang w:val="ru-RU"/>
        </w:rPr>
        <w:t>08</w:t>
      </w:r>
      <w:r w:rsidRPr="00F24358">
        <w:rPr>
          <w:rFonts w:ascii="Arial" w:hAnsi="Arial" w:cs="Arial"/>
          <w:sz w:val="32"/>
          <w:szCs w:val="32"/>
          <w:u w:val="single"/>
          <w:lang w:val="ru-RU"/>
        </w:rPr>
        <w:t>.</w:t>
      </w:r>
      <w:r>
        <w:rPr>
          <w:rFonts w:ascii="Arial" w:hAnsi="Arial" w:cs="Arial"/>
          <w:sz w:val="32"/>
          <w:szCs w:val="32"/>
          <w:u w:val="single"/>
          <w:lang w:val="ru-RU"/>
        </w:rPr>
        <w:t>10</w:t>
      </w:r>
      <w:r w:rsidRPr="00F24358">
        <w:rPr>
          <w:rFonts w:ascii="Arial" w:hAnsi="Arial" w:cs="Arial"/>
          <w:sz w:val="32"/>
          <w:szCs w:val="32"/>
          <w:u w:val="single"/>
          <w:lang w:val="ru-RU"/>
        </w:rPr>
        <w:t xml:space="preserve">.2018 </w:t>
      </w:r>
      <w:r w:rsidRPr="00F24358">
        <w:rPr>
          <w:rFonts w:ascii="Arial" w:hAnsi="Arial" w:cs="Arial"/>
          <w:sz w:val="32"/>
          <w:szCs w:val="32"/>
          <w:lang w:val="ru-RU"/>
        </w:rPr>
        <w:t xml:space="preserve">№ </w:t>
      </w:r>
      <w:r>
        <w:rPr>
          <w:rFonts w:ascii="Arial" w:hAnsi="Arial" w:cs="Arial"/>
          <w:sz w:val="32"/>
          <w:szCs w:val="32"/>
          <w:lang w:val="ru-RU"/>
        </w:rPr>
        <w:t>318</w:t>
      </w:r>
      <w:r w:rsidRPr="00F24358">
        <w:rPr>
          <w:rFonts w:ascii="Arial" w:hAnsi="Arial" w:cs="Arial"/>
          <w:sz w:val="32"/>
          <w:szCs w:val="32"/>
          <w:u w:val="single"/>
          <w:lang w:val="ru-RU"/>
        </w:rPr>
        <w:t>-па</w:t>
      </w:r>
    </w:p>
    <w:p w:rsidR="00F24358" w:rsidRPr="00F24358" w:rsidRDefault="00F24358" w:rsidP="00F24358">
      <w:pPr>
        <w:jc w:val="center"/>
        <w:rPr>
          <w:rFonts w:ascii="Arial" w:hAnsi="Arial" w:cs="Arial"/>
          <w:sz w:val="32"/>
          <w:szCs w:val="32"/>
          <w:lang w:val="ru-RU"/>
        </w:rPr>
      </w:pPr>
      <w:proofErr w:type="spellStart"/>
      <w:r w:rsidRPr="00F24358">
        <w:rPr>
          <w:rFonts w:ascii="Arial" w:hAnsi="Arial" w:cs="Arial"/>
          <w:sz w:val="32"/>
          <w:szCs w:val="32"/>
          <w:lang w:val="ru-RU"/>
        </w:rPr>
        <w:t>п</w:t>
      </w:r>
      <w:proofErr w:type="gramStart"/>
      <w:r w:rsidRPr="00F24358">
        <w:rPr>
          <w:rFonts w:ascii="Arial" w:hAnsi="Arial" w:cs="Arial"/>
          <w:sz w:val="32"/>
          <w:szCs w:val="32"/>
          <w:lang w:val="ru-RU"/>
        </w:rPr>
        <w:t>.К</w:t>
      </w:r>
      <w:proofErr w:type="gramEnd"/>
      <w:r w:rsidRPr="00F24358">
        <w:rPr>
          <w:rFonts w:ascii="Arial" w:hAnsi="Arial" w:cs="Arial"/>
          <w:sz w:val="32"/>
          <w:szCs w:val="32"/>
          <w:lang w:val="ru-RU"/>
        </w:rPr>
        <w:t>онышевка</w:t>
      </w:r>
      <w:proofErr w:type="spellEnd"/>
    </w:p>
    <w:bookmarkEnd w:id="0"/>
    <w:p w:rsidR="00BC3BF9" w:rsidRDefault="00BC3BF9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Pr="00F24358" w:rsidRDefault="00B05931" w:rsidP="00CF3964">
      <w:pPr>
        <w:pStyle w:val="6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2435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Конышевского района  Курской области 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F3964" w:rsidRPr="00D12247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Pr="00B05931" w:rsidRDefault="00B05931" w:rsidP="00CF3964">
      <w:pPr>
        <w:framePr w:w="1517" w:h="662" w:wrap="around" w:vAnchor="text" w:hAnchor="margin" w:x="8394" w:y="9044"/>
        <w:jc w:val="center"/>
        <w:rPr>
          <w:sz w:val="2"/>
          <w:szCs w:val="2"/>
          <w:lang w:val="ru-RU"/>
        </w:rPr>
      </w:pPr>
    </w:p>
    <w:p w:rsidR="00B05931" w:rsidRPr="00F24358" w:rsidRDefault="00B05931" w:rsidP="00CF3964">
      <w:pPr>
        <w:pStyle w:val="6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Курской области        от 20.09.2018 №752-па «О внесении изменений в постановление Администрации  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 государственных услуг» Администрация Конышевского района Курской области ПОСТАНОВЛЯЕТ: </w:t>
      </w:r>
      <w:r w:rsidRPr="00F24358">
        <w:rPr>
          <w:rFonts w:ascii="Arial" w:hAnsi="Arial" w:cs="Arial"/>
          <w:sz w:val="24"/>
          <w:szCs w:val="24"/>
        </w:rPr>
        <w:tab/>
        <w:t xml:space="preserve"> </w:t>
      </w:r>
    </w:p>
    <w:p w:rsidR="00B05931" w:rsidRPr="00F24358" w:rsidRDefault="00B05931" w:rsidP="00CF3964">
      <w:pPr>
        <w:pStyle w:val="6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  <w:t>1.Утвердить прилагаемые изменения, которые вносятся в постановление Администрации Конышевского района  Курской области 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(с последующими изменениями и дополнениями).</w:t>
      </w:r>
    </w:p>
    <w:p w:rsidR="00B05931" w:rsidRPr="00F24358" w:rsidRDefault="00B05931" w:rsidP="00CF3964">
      <w:pPr>
        <w:ind w:firstLine="708"/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 xml:space="preserve">2. </w:t>
      </w:r>
      <w:proofErr w:type="gramStart"/>
      <w:r w:rsidRPr="00F24358">
        <w:rPr>
          <w:rFonts w:ascii="Arial" w:hAnsi="Arial" w:cs="Arial"/>
          <w:lang w:val="ru-RU"/>
        </w:rPr>
        <w:t>Контроль за</w:t>
      </w:r>
      <w:proofErr w:type="gramEnd"/>
      <w:r w:rsidRPr="00F24358">
        <w:rPr>
          <w:rFonts w:ascii="Arial" w:hAnsi="Arial" w:cs="Arial"/>
          <w:lang w:val="ru-RU"/>
        </w:rPr>
        <w:t xml:space="preserve"> исполнением настоящего постановления возложить на  управляющего делами Администрации Конышевского района Курской области </w:t>
      </w:r>
      <w:proofErr w:type="spellStart"/>
      <w:r w:rsidRPr="00F24358">
        <w:rPr>
          <w:rFonts w:ascii="Arial" w:hAnsi="Arial" w:cs="Arial"/>
          <w:lang w:val="ru-RU"/>
        </w:rPr>
        <w:t>Л.Н.Теплакову</w:t>
      </w:r>
      <w:proofErr w:type="spellEnd"/>
      <w:r w:rsidRPr="00F24358">
        <w:rPr>
          <w:rFonts w:ascii="Arial" w:hAnsi="Arial" w:cs="Arial"/>
          <w:lang w:val="ru-RU"/>
        </w:rPr>
        <w:t>.</w:t>
      </w: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ab/>
        <w:t>3 . Постановление вступает в силу со дня его подписания.</w:t>
      </w: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>Глава Конышевского района</w:t>
      </w:r>
      <w:r w:rsidRPr="00F24358">
        <w:rPr>
          <w:rFonts w:ascii="Arial" w:hAnsi="Arial" w:cs="Arial"/>
          <w:lang w:val="ru-RU"/>
        </w:rPr>
        <w:tab/>
      </w:r>
    </w:p>
    <w:p w:rsidR="00F24358" w:rsidRDefault="00B05931" w:rsidP="00CF3964">
      <w:pPr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>Курской области</w:t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  <w:t xml:space="preserve">      </w:t>
      </w:r>
      <w:proofErr w:type="spellStart"/>
      <w:r w:rsidRPr="00F24358">
        <w:rPr>
          <w:rFonts w:ascii="Arial" w:hAnsi="Arial" w:cs="Arial"/>
          <w:lang w:val="ru-RU"/>
        </w:rPr>
        <w:t>Д.А.Новиков</w:t>
      </w:r>
      <w:proofErr w:type="spellEnd"/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F24358" w:rsidRDefault="00F24358" w:rsidP="00CF3964">
      <w:pPr>
        <w:jc w:val="both"/>
        <w:rPr>
          <w:rFonts w:ascii="Arial" w:hAnsi="Arial" w:cs="Arial"/>
          <w:lang w:val="ru-RU"/>
        </w:rPr>
      </w:pP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</w:p>
    <w:p w:rsidR="00B05931" w:rsidRPr="00F24358" w:rsidRDefault="00B05931" w:rsidP="00CF3964">
      <w:pPr>
        <w:jc w:val="both"/>
        <w:rPr>
          <w:rFonts w:ascii="Arial" w:hAnsi="Arial" w:cs="Arial"/>
          <w:lang w:val="ru-RU"/>
        </w:rPr>
      </w:pP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</w:r>
      <w:r w:rsidRPr="00F24358">
        <w:rPr>
          <w:rFonts w:ascii="Arial" w:hAnsi="Arial" w:cs="Arial"/>
          <w:lang w:val="ru-RU"/>
        </w:rPr>
        <w:tab/>
        <w:t xml:space="preserve">                                </w:t>
      </w:r>
    </w:p>
    <w:p w:rsidR="00B05931" w:rsidRPr="00F24358" w:rsidRDefault="00B05931" w:rsidP="00CF3964">
      <w:pPr>
        <w:pStyle w:val="6"/>
        <w:shd w:val="clear" w:color="auto" w:fill="auto"/>
        <w:spacing w:line="302" w:lineRule="exact"/>
        <w:ind w:left="4248" w:firstLine="880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lastRenderedPageBreak/>
        <w:t xml:space="preserve">УТВЕРЖДЕНЫ постановлением Администрации  </w:t>
      </w:r>
      <w:proofErr w:type="spellStart"/>
      <w:r w:rsidRPr="00F24358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F24358">
        <w:rPr>
          <w:rFonts w:ascii="Arial" w:hAnsi="Arial" w:cs="Arial"/>
          <w:sz w:val="24"/>
          <w:szCs w:val="24"/>
        </w:rPr>
        <w:t xml:space="preserve"> района Курской области  от </w:t>
      </w:r>
      <w:r w:rsidR="00F24358">
        <w:rPr>
          <w:rFonts w:ascii="Arial" w:hAnsi="Arial" w:cs="Arial"/>
          <w:sz w:val="24"/>
          <w:szCs w:val="24"/>
        </w:rPr>
        <w:t>08.10. 2018 № 318-па</w:t>
      </w:r>
    </w:p>
    <w:p w:rsidR="00B05931" w:rsidRPr="00F24358" w:rsidRDefault="00B05931" w:rsidP="00CF3964">
      <w:pPr>
        <w:pStyle w:val="6"/>
        <w:shd w:val="clear" w:color="auto" w:fill="auto"/>
        <w:spacing w:line="302" w:lineRule="exact"/>
        <w:ind w:firstLine="880"/>
        <w:rPr>
          <w:rFonts w:ascii="Arial" w:hAnsi="Arial" w:cs="Arial"/>
          <w:sz w:val="24"/>
          <w:szCs w:val="24"/>
        </w:rPr>
      </w:pPr>
    </w:p>
    <w:p w:rsidR="00B05931" w:rsidRPr="00F24358" w:rsidRDefault="00B05931" w:rsidP="00CF3964">
      <w:pPr>
        <w:pStyle w:val="23"/>
        <w:shd w:val="clear" w:color="auto" w:fill="auto"/>
        <w:spacing w:before="0"/>
        <w:rPr>
          <w:rFonts w:ascii="Arial" w:hAnsi="Arial" w:cs="Arial"/>
          <w:b/>
          <w:sz w:val="24"/>
          <w:szCs w:val="24"/>
        </w:rPr>
      </w:pPr>
      <w:bookmarkStart w:id="1" w:name="bookmark2"/>
      <w:r w:rsidRPr="00F24358">
        <w:rPr>
          <w:rFonts w:ascii="Arial" w:hAnsi="Arial" w:cs="Arial"/>
          <w:b/>
          <w:sz w:val="24"/>
          <w:szCs w:val="24"/>
        </w:rPr>
        <w:t>ИЗМЕНЕНИЯ,</w:t>
      </w:r>
      <w:bookmarkEnd w:id="1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center"/>
        <w:rPr>
          <w:rFonts w:ascii="Arial" w:hAnsi="Arial" w:cs="Arial"/>
          <w:b/>
          <w:sz w:val="24"/>
          <w:szCs w:val="24"/>
        </w:rPr>
      </w:pPr>
      <w:bookmarkStart w:id="2" w:name="bookmark3"/>
      <w:r w:rsidRPr="00F24358">
        <w:rPr>
          <w:rFonts w:ascii="Arial" w:hAnsi="Arial" w:cs="Arial"/>
          <w:b/>
          <w:sz w:val="24"/>
          <w:szCs w:val="24"/>
        </w:rPr>
        <w:t xml:space="preserve">которые вносятся в постановление Администрации Конышевского района Курской области </w:t>
      </w:r>
      <w:bookmarkEnd w:id="2"/>
      <w:r w:rsidRPr="00F24358">
        <w:rPr>
          <w:rFonts w:ascii="Arial" w:hAnsi="Arial" w:cs="Arial"/>
          <w:b/>
          <w:sz w:val="24"/>
          <w:szCs w:val="24"/>
        </w:rPr>
        <w:t>от 14.12.2011 № 460-па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F3964" w:rsidRPr="00F24358" w:rsidRDefault="00CF3964" w:rsidP="00CF3964">
      <w:pPr>
        <w:pStyle w:val="6"/>
        <w:shd w:val="clear" w:color="auto" w:fill="auto"/>
        <w:spacing w:line="322" w:lineRule="exact"/>
        <w:ind w:hanging="284"/>
        <w:jc w:val="center"/>
        <w:rPr>
          <w:rFonts w:ascii="Arial" w:hAnsi="Arial" w:cs="Arial"/>
          <w:b/>
          <w:sz w:val="24"/>
          <w:szCs w:val="24"/>
        </w:rPr>
      </w:pPr>
    </w:p>
    <w:p w:rsidR="00B05931" w:rsidRPr="00F24358" w:rsidRDefault="00B05931" w:rsidP="00CF3964">
      <w:pPr>
        <w:pStyle w:val="23"/>
        <w:shd w:val="clear" w:color="auto" w:fill="auto"/>
        <w:spacing w:before="0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1.В наименовании слова «исполнения муниципальных функций» заменить словами «осуществления муниципального контроля (надзора)».</w:t>
      </w:r>
    </w:p>
    <w:p w:rsidR="00B05931" w:rsidRPr="00F24358" w:rsidRDefault="00B05931" w:rsidP="00CF3964">
      <w:pPr>
        <w:pStyle w:val="23"/>
        <w:shd w:val="clear" w:color="auto" w:fill="auto"/>
        <w:spacing w:before="0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2.Пункт 1 изложить в следующей редакции: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«1. Утвердить прилагаемые: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Правила разработки и утверждения административных регламентов предоставления муниципальных услуг;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Правила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proofErr w:type="gramStart"/>
      <w:r w:rsidRPr="00F24358">
        <w:rPr>
          <w:rFonts w:ascii="Arial" w:hAnsi="Arial" w:cs="Arial"/>
          <w:sz w:val="24"/>
          <w:szCs w:val="24"/>
        </w:rPr>
        <w:t>.».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3. Пункт 2 изложить в следующей редакции: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«2. Руководители структурных подразделений Администрации Конышевского района, ответственные за разработку административных регламентов, осуществления муниципального контроля (надзора) и административных регламентов предоставления муниципальных услуг: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    </w:t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обеспечивают в установленном порядке размещение соответствующих административных регламентов, а также сведений о муниципальных функциях и муниципальных услугах в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4. Пункт 3 изложить в следующей редакции: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hanging="284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>«3.Отделу организационной и кадровой работы Администрации Конышевского района Курской области (</w:t>
      </w:r>
      <w:proofErr w:type="spellStart"/>
      <w:r w:rsidRPr="00F24358">
        <w:rPr>
          <w:rFonts w:ascii="Arial" w:hAnsi="Arial" w:cs="Arial"/>
          <w:sz w:val="24"/>
          <w:szCs w:val="24"/>
        </w:rPr>
        <w:t>Л.П.Васильева</w:t>
      </w:r>
      <w:proofErr w:type="spellEnd"/>
      <w:r w:rsidRPr="00F24358">
        <w:rPr>
          <w:rFonts w:ascii="Arial" w:hAnsi="Arial" w:cs="Arial"/>
          <w:sz w:val="24"/>
          <w:szCs w:val="24"/>
        </w:rPr>
        <w:t>) ежеквартально, не позднее 10 числа, следующего за отчетным периодом, представлять информацию о ходе разработки и утверждения соответствующих административных регламентов в комитет информатизации, государственных и муниципальных услуг Курской  области.</w:t>
      </w:r>
    </w:p>
    <w:p w:rsidR="00B05931" w:rsidRPr="00F24358" w:rsidRDefault="00CF3964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="00B05931" w:rsidRPr="00F24358">
        <w:rPr>
          <w:rFonts w:ascii="Arial" w:hAnsi="Arial" w:cs="Arial"/>
          <w:sz w:val="24"/>
          <w:szCs w:val="24"/>
        </w:rPr>
        <w:t xml:space="preserve">Рекомендовать  главам п. Конышевка, сельсоветов Конышевского района Курской области внести соответствующие изменения, руководствуясь Правилами </w:t>
      </w:r>
      <w:r w:rsidR="00B05931" w:rsidRPr="00F24358">
        <w:rPr>
          <w:rFonts w:ascii="Arial" w:hAnsi="Arial" w:cs="Arial"/>
          <w:sz w:val="24"/>
          <w:szCs w:val="24"/>
        </w:rPr>
        <w:tab/>
        <w:t xml:space="preserve">разработки и утверждения административных регламентов  предоставления муниципальных услуг, проведения </w:t>
      </w:r>
      <w:proofErr w:type="gramStart"/>
      <w:r w:rsidR="00B05931" w:rsidRPr="00F24358">
        <w:rPr>
          <w:rFonts w:ascii="Arial" w:hAnsi="Arial" w:cs="Arial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="00B05931" w:rsidRPr="00F24358">
        <w:rPr>
          <w:rFonts w:ascii="Arial" w:hAnsi="Arial" w:cs="Arial"/>
          <w:sz w:val="24"/>
          <w:szCs w:val="24"/>
        </w:rPr>
        <w:t xml:space="preserve">  и административных регламентов предоставления муниципальных услуг.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  <w:t xml:space="preserve">Органам местного самоуправления Конышевского района Курской области руководствоваться Правилами разработки и утверждения административных регламентов осуществления муниципального контроля при </w:t>
      </w:r>
      <w:r w:rsidRPr="00F24358">
        <w:rPr>
          <w:rFonts w:ascii="Arial" w:hAnsi="Arial" w:cs="Arial"/>
          <w:sz w:val="24"/>
          <w:szCs w:val="24"/>
        </w:rPr>
        <w:lastRenderedPageBreak/>
        <w:t>разработке административных регламентов при осуществлении муниципального контроля в соответствующих сферах деятельности</w:t>
      </w:r>
      <w:proofErr w:type="gramStart"/>
      <w:r w:rsidRPr="00F24358">
        <w:rPr>
          <w:rFonts w:ascii="Arial" w:hAnsi="Arial" w:cs="Arial"/>
          <w:sz w:val="24"/>
          <w:szCs w:val="24"/>
        </w:rPr>
        <w:t>.».</w:t>
      </w:r>
      <w:proofErr w:type="gramEnd"/>
    </w:p>
    <w:p w:rsidR="00B05931" w:rsidRPr="00F24358" w:rsidRDefault="00B05931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  <w:t>5. Правила разработки и утверждения административных регламентов предоставления муниципальных услуг, утвержденные указанным постановлением, изложить в следующей редакции: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«УТВЕРЖДЕНЫ постановлением Администрации Конышевского района Курской области от 14.12.2011 № 460-па (в редакции постановления Администрации  Конышевского района Курской области от ________2018  № ___-па)</w:t>
      </w:r>
    </w:p>
    <w:p w:rsidR="00CF3964" w:rsidRPr="00F24358" w:rsidRDefault="00CF3964" w:rsidP="00CF3964">
      <w:pPr>
        <w:pStyle w:val="6"/>
        <w:shd w:val="clear" w:color="auto" w:fill="auto"/>
        <w:spacing w:line="322" w:lineRule="exact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B05931" w:rsidRPr="00F24358" w:rsidRDefault="00B05931" w:rsidP="00CF3964">
      <w:pPr>
        <w:pStyle w:val="21"/>
        <w:keepNext/>
        <w:keepLines/>
        <w:shd w:val="clear" w:color="auto" w:fill="auto"/>
        <w:spacing w:before="0" w:after="0"/>
        <w:rPr>
          <w:rFonts w:ascii="Arial" w:hAnsi="Arial" w:cs="Arial"/>
          <w:b/>
          <w:sz w:val="24"/>
          <w:szCs w:val="24"/>
        </w:rPr>
      </w:pPr>
      <w:bookmarkStart w:id="3" w:name="bookmark9"/>
      <w:r w:rsidRPr="00F24358">
        <w:rPr>
          <w:rFonts w:ascii="Arial" w:hAnsi="Arial" w:cs="Arial"/>
          <w:b/>
          <w:sz w:val="24"/>
          <w:szCs w:val="24"/>
        </w:rPr>
        <w:t>ПРАВИЛА</w:t>
      </w:r>
      <w:bookmarkEnd w:id="3"/>
    </w:p>
    <w:p w:rsidR="00B05931" w:rsidRPr="00F24358" w:rsidRDefault="00B05931" w:rsidP="00CF3964">
      <w:pPr>
        <w:pStyle w:val="21"/>
        <w:keepNext/>
        <w:keepLines/>
        <w:shd w:val="clear" w:color="auto" w:fill="auto"/>
        <w:spacing w:before="0" w:after="0"/>
        <w:rPr>
          <w:rFonts w:ascii="Arial" w:hAnsi="Arial" w:cs="Arial"/>
          <w:b/>
          <w:sz w:val="24"/>
          <w:szCs w:val="24"/>
        </w:rPr>
      </w:pPr>
      <w:bookmarkStart w:id="4" w:name="bookmark10"/>
      <w:r w:rsidRPr="00F24358">
        <w:rPr>
          <w:rFonts w:ascii="Arial" w:hAnsi="Arial" w:cs="Arial"/>
          <w:b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bookmarkEnd w:id="4"/>
    </w:p>
    <w:p w:rsidR="00B05931" w:rsidRPr="00F24358" w:rsidRDefault="00B05931" w:rsidP="00CF3964">
      <w:pPr>
        <w:pStyle w:val="6"/>
        <w:shd w:val="clear" w:color="auto" w:fill="auto"/>
        <w:spacing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 I. Общие положения</w:t>
      </w:r>
    </w:p>
    <w:p w:rsidR="00B05931" w:rsidRPr="00F24358" w:rsidRDefault="00B05931" w:rsidP="00CF3964">
      <w:pPr>
        <w:pStyle w:val="6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B05931" w:rsidRPr="00F24358" w:rsidRDefault="00B05931" w:rsidP="00CF3964">
      <w:pPr>
        <w:pStyle w:val="6"/>
        <w:shd w:val="clear" w:color="auto" w:fill="auto"/>
        <w:spacing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Регламентом является нормативный правовой акт Администрации Конышевского района Курской области,  органа местного самоуправления</w:t>
      </w:r>
      <w:proofErr w:type="gramStart"/>
      <w:r w:rsidRPr="00F2435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уполномоченного в области сохранения, использования, популяризации и государственной охраны объектов культурного наследия, наделенных в соответствии с федеральным законом полномочиями по предоставлению муниципальных услуг в установленной сфере деятельности (далее – структурные подразделения Администрации Конышевского района Курской области, предоставляющие  муниципальные услуги), устанавливающий сроки и последовательность административных процедур (действий), осуществляемых структурными подразделениями Администрации Конышевского района Курской области, предоставляющими муниципальные услуги, в процессе предоставления муниципальной 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 Конышевского района Курской области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  <w:proofErr w:type="gramEnd"/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25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lastRenderedPageBreak/>
        <w:t>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82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При разработке регламентов структурные подразделения Администрации Конышевского района Курской области,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5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42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 услугу, в том числе за счет выполнения отдельных административных процедур (действий) на базе филиала ОБУ «МФЦ по </w:t>
      </w:r>
      <w:proofErr w:type="spellStart"/>
      <w:r w:rsidRPr="00F24358">
        <w:rPr>
          <w:rFonts w:ascii="Arial" w:hAnsi="Arial" w:cs="Arial"/>
          <w:sz w:val="24"/>
          <w:szCs w:val="24"/>
        </w:rPr>
        <w:t>Конышевскому</w:t>
      </w:r>
      <w:proofErr w:type="spellEnd"/>
      <w:r w:rsidRPr="00F24358">
        <w:rPr>
          <w:rFonts w:ascii="Arial" w:hAnsi="Arial" w:cs="Arial"/>
          <w:sz w:val="24"/>
          <w:szCs w:val="24"/>
        </w:rPr>
        <w:t xml:space="preserve"> району»  предоставления государственных и муниципальных услуг и реализации принципа «одного окна</w:t>
      </w:r>
      <w:proofErr w:type="gramEnd"/>
      <w:r w:rsidRPr="00F24358">
        <w:rPr>
          <w:rFonts w:ascii="Arial" w:hAnsi="Arial" w:cs="Arial"/>
          <w:sz w:val="24"/>
          <w:szCs w:val="24"/>
        </w:rPr>
        <w:t>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84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</w:t>
      </w:r>
      <w:r w:rsidRPr="00F24358">
        <w:rPr>
          <w:rFonts w:ascii="Arial" w:hAnsi="Arial" w:cs="Arial"/>
          <w:sz w:val="24"/>
          <w:szCs w:val="24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Конышевского района Курской области, предоставляющие муниципальные услуги,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51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д)</w:t>
      </w:r>
      <w:r w:rsidRPr="00F24358">
        <w:rPr>
          <w:rFonts w:ascii="Arial" w:hAnsi="Arial" w:cs="Arial"/>
          <w:sz w:val="24"/>
          <w:szCs w:val="24"/>
        </w:rPr>
        <w:tab/>
        <w:t>ответственность должностных лиц Администрации Конышевского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- привлекаемые организации),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6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е)</w:t>
      </w:r>
      <w:r w:rsidRPr="00F24358">
        <w:rPr>
          <w:rFonts w:ascii="Arial" w:hAnsi="Arial" w:cs="Arial"/>
          <w:sz w:val="24"/>
          <w:szCs w:val="24"/>
        </w:rPr>
        <w:tab/>
        <w:t>предоставление муниципальной услуги в электронной форме.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86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Если в предоставлении муниципальной услуги участвуют несколько органов или структурных подразделений Администрации Конышевского района Курской области, предоставляющих муниципальные услуги, регламент утверждается совместным  нормативно-правовым актом Администрации Конышевского района Курской области.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32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Исполнение  структурными подразделениями Администрации Конышевского района Курской области отдельных государственных полномочий Курской области, переданных им на основании закона Курской </w:t>
      </w:r>
      <w:r w:rsidRPr="00F24358">
        <w:rPr>
          <w:rFonts w:ascii="Arial" w:hAnsi="Arial" w:cs="Arial"/>
          <w:sz w:val="24"/>
          <w:szCs w:val="24"/>
        </w:rPr>
        <w:lastRenderedPageBreak/>
        <w:t>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43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 xml:space="preserve">Регламенты разрабатываются структурными подразделениями Администрации Конышевского района Курской области, предоставляющими </w:t>
      </w:r>
      <w:r w:rsidR="00F47948" w:rsidRPr="00F24358">
        <w:rPr>
          <w:rFonts w:ascii="Arial" w:hAnsi="Arial" w:cs="Arial"/>
          <w:sz w:val="24"/>
          <w:szCs w:val="24"/>
        </w:rPr>
        <w:t xml:space="preserve"> </w:t>
      </w:r>
      <w:r w:rsidRPr="00F24358">
        <w:rPr>
          <w:rFonts w:ascii="Arial" w:hAnsi="Arial" w:cs="Arial"/>
          <w:sz w:val="24"/>
          <w:szCs w:val="24"/>
        </w:rPr>
        <w:t>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Администрации Конышевского района Курской области, а также с учетом иных требований к порядку предоставления соответствующей муниципальной услуги.</w:t>
      </w:r>
      <w:proofErr w:type="gramEnd"/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76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(надзора) (далее - перечень), утвержденный Администрацией Конышевского района Курской области.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874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Проект регламента и пояснительная записка к нему размещаются на официальном сайте Администрации Конышевского района Курской области в разделе «Муниципальные правовые акты</w:t>
      </w:r>
      <w:r w:rsidRPr="00F24358">
        <w:rPr>
          <w:rFonts w:ascii="Arial" w:hAnsi="Arial" w:cs="Arial"/>
          <w:b/>
          <w:sz w:val="24"/>
          <w:szCs w:val="24"/>
        </w:rPr>
        <w:t>»</w:t>
      </w:r>
      <w:r w:rsidRPr="00F2435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- сеть «Интернет») на срок не менее 30 календарных дней.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70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органом, созданным в Администрации Конышевского района Курской области.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Структурное подразделение Администрации Конышевского района Курской области,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предоставления муниципальных услуг, утвержденными постановлением Администрации Конышевского района Курской области от 14.12.2011 № 460-па «О разработке и утверждении административных регламентов  исполнения муниципальных функций и  административных регламентов предоставления муниципальных услуг», а также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в соответствии с настоящими Правилами.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F2435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57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структурного подразделения Администрации Конышевского района Курской области, предоставляющего муниципальную услугу, предусмотрено утверждение 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Разногласия между  структурными подразделениями Администрации Конышевского района Курской области, предоставляющими  муниципальные услуги, а также уполномоченным органом, созданным в Администрации Конышевского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 муниципальным правовым актом.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3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Копии</w:t>
      </w:r>
      <w:r w:rsidRPr="00F24358">
        <w:rPr>
          <w:rFonts w:ascii="Arial" w:hAnsi="Arial" w:cs="Arial"/>
          <w:b/>
          <w:sz w:val="24"/>
          <w:szCs w:val="24"/>
        </w:rPr>
        <w:t xml:space="preserve"> </w:t>
      </w:r>
      <w:r w:rsidRPr="00F24358">
        <w:rPr>
          <w:rFonts w:ascii="Arial" w:hAnsi="Arial" w:cs="Arial"/>
          <w:sz w:val="24"/>
          <w:szCs w:val="24"/>
        </w:rPr>
        <w:t>нормативных правовых актов об утверждении регламентов Администрации Конышевского района Курской области, предоставляющей муниципальные  услуги, и сведения об источниках их официального опубликования в электронном виде посредством сети «Интернет» направляются в прокуратуру Конышевского района Курской области в соответствии с требованиями, установленными постановлением Администрации Конышевского района Курской области от 31.08.2018          № 299- па «Об утверждении Порядка предоставления органами местного самоуправления Конышевского района Курской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области проектов нормативных правовых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экспертизы»</w:t>
      </w:r>
      <w:proofErr w:type="gramStart"/>
      <w:r w:rsidRPr="00F2435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34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исполнения решения судов о признании регламента </w:t>
      </w:r>
      <w:proofErr w:type="gramStart"/>
      <w:r w:rsidRPr="00F24358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lastRenderedPageBreak/>
        <w:t>изменения в наименованиях органа местного самоуправления, предоставляющего муниципальную  услугу, его структурных подразделений, должностных лиц, ответственных за выполнение административных процедур (действий).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B05931" w:rsidRPr="00F24358" w:rsidRDefault="00B05931" w:rsidP="00CF3964">
      <w:pPr>
        <w:pStyle w:val="6"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II. Требования к регламентам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490"/>
        </w:tabs>
        <w:spacing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Наименования регламентов определяются структурными подразделениями Администрации Конышевского района Курской области,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05931" w:rsidRPr="00F24358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84"/>
        </w:tabs>
        <w:spacing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88"/>
        </w:tabs>
        <w:spacing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общие положения;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17"/>
        </w:tabs>
        <w:spacing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стандарт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23"/>
        </w:tabs>
        <w:spacing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0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</w:t>
      </w:r>
      <w:r w:rsidRPr="00F24358">
        <w:rPr>
          <w:rFonts w:ascii="Arial" w:hAnsi="Arial" w:cs="Arial"/>
          <w:sz w:val="24"/>
          <w:szCs w:val="24"/>
        </w:rPr>
        <w:tab/>
        <w:t xml:space="preserve">формы </w:t>
      </w:r>
      <w:proofErr w:type="gramStart"/>
      <w:r w:rsidRPr="00F243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106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д)</w:t>
      </w:r>
      <w:r w:rsidRPr="00F24358">
        <w:rPr>
          <w:rFonts w:ascii="Arial" w:hAnsi="Arial" w:cs="Arial"/>
          <w:sz w:val="24"/>
          <w:szCs w:val="24"/>
        </w:rPr>
        <w:tab/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33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е)</w:t>
      </w:r>
      <w:r w:rsidRPr="00F24358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регламенты не включается настоящий раздел, если 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16. Раздел, касающийся общих положений, состоит из следующих подразделов: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0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27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круг заявителей;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125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требования к порядку информирования о предоставлении  муниципальной услуги, в том числе: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 на официальном сайте Администрации Конышевского района Курской области, в сети «Интернет»;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местонахождение и графики работы структурного подразделения Администрации Конышевского района Курской области, предоставляющего муниципальную  услугу, 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многофункциональном центре предоставления государственных и муниципальных услуг;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справочные телефоны структурных подразделений Администрации Конышевского района Курской области, предоставляющих муниципальную услугу, организаций, участвующих в предоставлении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структурного подразделения Администрации Конышевского района Курской области, предоставляющего муниципальную услугу, в сети «Интернет».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структурного подразделения Администрации Конышевского района Курской области, Администрации Конышевского района Курской области, предоставляющего муниципальную услугу, в сети «Интернет», региональной информационной системы «Реестр государственных и муниципальных услуг (функций) Курской области» (далее - региональный реестр), на Едином портале, о чем указывается в тексте регламента.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Структурное подразделение Администрации Конышевского района Курской области, предоставляющее муниципальные 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17. Стандарт предоставления муниципальной услуги должен содержать следующие подразделы: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6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наименование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42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 xml:space="preserve">наименование структурного подразделения Администрации Конышевского района Курской области, предоставляющего муниципальную услугу. Если в предоставлении муниципальной услуги участвуют также 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F24358">
        <w:rPr>
          <w:rFonts w:ascii="Arial" w:hAnsi="Arial" w:cs="Arial"/>
          <w:sz w:val="24"/>
          <w:szCs w:val="24"/>
        </w:rPr>
        <w:t xml:space="preserve">Также указываются требования пункта 3 части 1 статьи 7 Федерального закона от 27 </w:t>
      </w:r>
      <w:r w:rsidRPr="00F24358">
        <w:rPr>
          <w:rFonts w:ascii="Arial" w:hAnsi="Arial" w:cs="Arial"/>
          <w:sz w:val="24"/>
          <w:szCs w:val="24"/>
        </w:rPr>
        <w:lastRenderedPageBreak/>
        <w:t>июля 2010 г. № 210-ФЗ «Об организации предоставления государственных и муниципальных услуг»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Конышевского района Курской области;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описание результата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84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</w:t>
      </w:r>
      <w:r w:rsidRPr="00F24358">
        <w:rPr>
          <w:rFonts w:ascii="Arial" w:hAnsi="Arial" w:cs="Arial"/>
          <w:sz w:val="24"/>
          <w:szCs w:val="24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76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д)</w:t>
      </w:r>
      <w:r w:rsidRPr="00F24358">
        <w:rPr>
          <w:rFonts w:ascii="Arial" w:hAnsi="Arial" w:cs="Arial"/>
          <w:sz w:val="24"/>
          <w:szCs w:val="24"/>
        </w:rPr>
        <w:tab/>
        <w:t>нормативные правовые акты, регулирующие предоставление муниципальной  услуги.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Структурное подразделение Администрации Конышевского района Курской области, предоставляющее муниципальную 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03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е)</w:t>
      </w:r>
      <w:r w:rsidRPr="00F24358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Администрации Конышевского района Курской области предусмотрена свободная форма подачи этих документов);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287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lastRenderedPageBreak/>
        <w:t>ж)</w:t>
      </w:r>
      <w:r w:rsidRPr="00F24358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 Администрации Конышевского района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49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з)</w:t>
      </w:r>
      <w:r w:rsidRPr="00F24358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Администрации  Конышевского района Курской области находятся в распоряжении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4358">
        <w:rPr>
          <w:rFonts w:ascii="Arial" w:hAnsi="Arial" w:cs="Arial"/>
          <w:sz w:val="24"/>
          <w:szCs w:val="24"/>
        </w:rPr>
        <w:t>указанных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в части 6 статьи 7 Федерального закона;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л)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F24358">
        <w:rPr>
          <w:rFonts w:ascii="Arial" w:hAnsi="Arial" w:cs="Arial"/>
          <w:sz w:val="24"/>
          <w:szCs w:val="24"/>
        </w:rPr>
        <w:t xml:space="preserve">В данном подразделе указывается размер государственной пошлины или иной платы, взимаемой за предоставление муниципальной услуги, или ссылка на </w:t>
      </w:r>
      <w:r w:rsidRPr="00F24358">
        <w:rPr>
          <w:rFonts w:ascii="Arial" w:hAnsi="Arial" w:cs="Arial"/>
          <w:sz w:val="24"/>
          <w:szCs w:val="24"/>
        </w:rPr>
        <w:lastRenderedPageBreak/>
        <w:t>положение нормативного правового акта, в котором установлен размер такой пошлины или платы;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р)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F24358">
        <w:rPr>
          <w:rFonts w:ascii="Arial" w:hAnsi="Arial" w:cs="Arial"/>
          <w:sz w:val="24"/>
          <w:szCs w:val="24"/>
        </w:rPr>
        <w:t>о-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коммуникационных технологий;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форме. </w:t>
      </w:r>
      <w:proofErr w:type="gramStart"/>
      <w:r w:rsidRPr="00F24358">
        <w:rPr>
          <w:rFonts w:ascii="Arial" w:hAnsi="Arial" w:cs="Arial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</w:t>
      </w:r>
      <w:r w:rsidRPr="00F24358">
        <w:rPr>
          <w:rFonts w:ascii="Arial" w:hAnsi="Arial" w:cs="Arial"/>
          <w:sz w:val="24"/>
          <w:szCs w:val="24"/>
        </w:rPr>
        <w:lastRenderedPageBreak/>
        <w:t>системе, используемой в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358">
        <w:rPr>
          <w:rFonts w:ascii="Arial" w:hAnsi="Arial" w:cs="Arial"/>
          <w:sz w:val="24"/>
          <w:szCs w:val="24"/>
        </w:rPr>
        <w:t>целях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приема обращений за получением муниципальной услуги и (или) предоставления такой услуги.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подписи личность физического лица установлена при личном приеме. 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F24358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многофункциональном центре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358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 центром предоставления государственных и муниципальных услуг. Раздел должен содержать в том числе: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 центром предоставления государственных и муниципальных услуг;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 центром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В разделе описывается порядок выполнения многофункциональным центром предоставления государственных и муниципальных услуг следующих административных процедур (действий) (в случае, если муниципальная  услуга </w:t>
      </w:r>
      <w:r w:rsidRPr="00F24358">
        <w:rPr>
          <w:rFonts w:ascii="Arial" w:hAnsi="Arial" w:cs="Arial"/>
          <w:sz w:val="24"/>
          <w:szCs w:val="24"/>
        </w:rPr>
        <w:lastRenderedPageBreak/>
        <w:t>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иные процедуры;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Управлением федеральной службы безопасности России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19. Описание каждой административной процедуры предусматривает: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8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19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</w:t>
      </w:r>
      <w:r w:rsidRPr="00F24358">
        <w:rPr>
          <w:rFonts w:ascii="Arial" w:hAnsi="Arial" w:cs="Arial"/>
          <w:sz w:val="24"/>
          <w:szCs w:val="24"/>
        </w:rPr>
        <w:lastRenderedPageBreak/>
        <w:t>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</w:t>
      </w:r>
      <w:r w:rsidRPr="00F24358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77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д)</w:t>
      </w:r>
      <w:r w:rsidRPr="00F24358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следующей административной процедуры;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05931" w:rsidRPr="00F24358" w:rsidRDefault="00B05931" w:rsidP="00CF3964">
      <w:pPr>
        <w:pStyle w:val="6"/>
        <w:numPr>
          <w:ilvl w:val="0"/>
          <w:numId w:val="2"/>
        </w:numPr>
        <w:shd w:val="clear" w:color="auto" w:fill="auto"/>
        <w:tabs>
          <w:tab w:val="left" w:pos="1269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 xml:space="preserve">Раздел, касающийся форм </w:t>
      </w:r>
      <w:proofErr w:type="gramStart"/>
      <w:r w:rsidRPr="00F243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29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F243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43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ответственность должностных лиц Администрации Конышевского района Курской области, предоставляющей муниципальную  услугу, за решения и действия (бездействие), принимаемые (осуществляемые) ими в ходе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10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</w:t>
      </w:r>
      <w:r w:rsidRPr="00F24358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F243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предоставлением  муниципальной услуги, в том числе со стороны граждан, их объединений и организаций.</w:t>
      </w:r>
    </w:p>
    <w:p w:rsidR="00B05931" w:rsidRPr="00F24358" w:rsidRDefault="00B05931" w:rsidP="00CF3964">
      <w:pPr>
        <w:pStyle w:val="6"/>
        <w:numPr>
          <w:ilvl w:val="0"/>
          <w:numId w:val="2"/>
        </w:numPr>
        <w:shd w:val="clear" w:color="auto" w:fill="auto"/>
        <w:tabs>
          <w:tab w:val="left" w:pos="1298"/>
          <w:tab w:val="left" w:pos="2368"/>
          <w:tab w:val="left" w:pos="6150"/>
          <w:tab w:val="left" w:pos="7965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Раздел, касающийся досудебного (внесудебного) порядка обжалования заявителем решений и действий (бездействия)  структурных подразделений Администрации Конышевского района Курской области, предоставляющих муниципальную услугу, должностных лиц, предоставляющих муниципальную услугу, либо государственного служащего,</w:t>
      </w:r>
      <w:r w:rsidRPr="00F24358">
        <w:rPr>
          <w:rFonts w:ascii="Arial" w:hAnsi="Arial" w:cs="Arial"/>
          <w:sz w:val="24"/>
          <w:szCs w:val="24"/>
        </w:rPr>
        <w:tab/>
        <w:t>многофункционального</w:t>
      </w:r>
      <w:r w:rsidRPr="00F24358">
        <w:rPr>
          <w:rFonts w:ascii="Arial" w:hAnsi="Arial" w:cs="Arial"/>
          <w:sz w:val="24"/>
          <w:szCs w:val="24"/>
        </w:rPr>
        <w:tab/>
        <w:t>центра,</w:t>
      </w:r>
      <w:r w:rsidRPr="00F24358">
        <w:rPr>
          <w:rFonts w:ascii="Arial" w:hAnsi="Arial" w:cs="Arial"/>
          <w:sz w:val="24"/>
          <w:szCs w:val="24"/>
        </w:rPr>
        <w:tab/>
        <w:t>работника многофункционального центра, а также организаций, предусмотренных частью 1.1 статьи 16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B05931" w:rsidRPr="00F24358" w:rsidRDefault="00B05931" w:rsidP="00CF3964">
      <w:pPr>
        <w:pStyle w:val="6"/>
        <w:shd w:val="clear" w:color="auto" w:fill="auto"/>
        <w:tabs>
          <w:tab w:val="left" w:pos="933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 многофункционального центра, работника многофункционального центра, а также привлекаемых организаций или их работников (далее - жалоба);</w:t>
      </w:r>
      <w:proofErr w:type="gramEnd"/>
    </w:p>
    <w:p w:rsidR="00B05931" w:rsidRPr="00F24358" w:rsidRDefault="00B05931" w:rsidP="00CF3964">
      <w:pPr>
        <w:pStyle w:val="6"/>
        <w:shd w:val="clear" w:color="auto" w:fill="auto"/>
        <w:tabs>
          <w:tab w:val="left" w:pos="1403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структурные подразделения Администрации Конышевского района Курской области, многофункциональный центр либо соответствующий орган государственной власти (орган местного самоуправления) публичн</w:t>
      </w:r>
      <w:proofErr w:type="gramStart"/>
      <w:r w:rsidRPr="00F24358">
        <w:rPr>
          <w:rFonts w:ascii="Arial" w:hAnsi="Arial" w:cs="Arial"/>
          <w:sz w:val="24"/>
          <w:szCs w:val="24"/>
        </w:rPr>
        <w:t>о-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правового </w:t>
      </w:r>
      <w:r w:rsidRPr="00F24358">
        <w:rPr>
          <w:rFonts w:ascii="Arial" w:hAnsi="Arial" w:cs="Arial"/>
          <w:sz w:val="24"/>
          <w:szCs w:val="24"/>
        </w:rPr>
        <w:lastRenderedPageBreak/>
        <w:t>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129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портале, о чем указывается в тексте регламента. Структурные подразделения Администрации Конышевского района Курской области,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информация для заявителя о его праве подать жалобу; предмет жалобы;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структурные подразделения Администрации Конышевского района Курской области, организации, должностные лица, которым может быть направлена жалоба; порядок подачи и рассмотрения жалобы; сроки рассмотрения жалобы; результат рассмотрения жалобы;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</w:t>
      </w:r>
      <w:proofErr w:type="gramStart"/>
      <w:r w:rsidRPr="00F24358">
        <w:rPr>
          <w:rFonts w:ascii="Arial" w:hAnsi="Arial" w:cs="Arial"/>
          <w:sz w:val="24"/>
          <w:szCs w:val="24"/>
        </w:rPr>
        <w:t>.».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6. Правила проведения экспертизы проектов административных регламентов предоставления муниципальных  услуг, утвержденные настоящим постановлением, изложить в следующей редакции: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</w:p>
    <w:p w:rsidR="00CF3964" w:rsidRPr="00F24358" w:rsidRDefault="00B05931" w:rsidP="00CF3964">
      <w:pPr>
        <w:pStyle w:val="6"/>
        <w:shd w:val="clear" w:color="auto" w:fill="auto"/>
        <w:spacing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 xml:space="preserve">«УТВЕРЖДЕНЫ </w:t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</w:r>
      <w:r w:rsidRPr="00F24358">
        <w:rPr>
          <w:rFonts w:ascii="Arial" w:hAnsi="Arial" w:cs="Arial"/>
          <w:sz w:val="24"/>
          <w:szCs w:val="24"/>
        </w:rPr>
        <w:tab/>
        <w:t xml:space="preserve">постановлением Администрации  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left="4248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F24358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F24358">
        <w:rPr>
          <w:rFonts w:ascii="Arial" w:hAnsi="Arial" w:cs="Arial"/>
          <w:sz w:val="24"/>
          <w:szCs w:val="24"/>
        </w:rPr>
        <w:t xml:space="preserve"> района Курской области от 14.09.2011 № 460-па (в редакции постановления Администрации Конышевского района Курской области </w:t>
      </w:r>
      <w:proofErr w:type="gramStart"/>
      <w:r w:rsidRPr="00F24358">
        <w:rPr>
          <w:rFonts w:ascii="Arial" w:hAnsi="Arial" w:cs="Arial"/>
          <w:sz w:val="24"/>
          <w:szCs w:val="24"/>
        </w:rPr>
        <w:t>от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_______№ ____)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B05931" w:rsidRPr="00F24358" w:rsidRDefault="00B05931" w:rsidP="00CF3964">
      <w:pPr>
        <w:pStyle w:val="23"/>
        <w:shd w:val="clear" w:color="auto" w:fill="auto"/>
        <w:spacing w:before="0" w:line="317" w:lineRule="exact"/>
        <w:rPr>
          <w:rFonts w:ascii="Arial" w:hAnsi="Arial" w:cs="Arial"/>
          <w:b/>
          <w:sz w:val="24"/>
          <w:szCs w:val="24"/>
        </w:rPr>
      </w:pPr>
      <w:r w:rsidRPr="00F24358">
        <w:rPr>
          <w:rFonts w:ascii="Arial" w:hAnsi="Arial" w:cs="Arial"/>
          <w:b/>
          <w:sz w:val="24"/>
          <w:szCs w:val="24"/>
        </w:rPr>
        <w:t>ПРАВИЛА</w:t>
      </w:r>
    </w:p>
    <w:p w:rsidR="00B05931" w:rsidRPr="00F24358" w:rsidRDefault="00B05931" w:rsidP="00CF3964">
      <w:pPr>
        <w:pStyle w:val="23"/>
        <w:shd w:val="clear" w:color="auto" w:fill="auto"/>
        <w:spacing w:before="0" w:line="317" w:lineRule="exact"/>
        <w:rPr>
          <w:rFonts w:ascii="Arial" w:hAnsi="Arial" w:cs="Arial"/>
          <w:b/>
          <w:sz w:val="24"/>
          <w:szCs w:val="24"/>
        </w:rPr>
      </w:pPr>
      <w:r w:rsidRPr="00F24358">
        <w:rPr>
          <w:rFonts w:ascii="Arial" w:hAnsi="Arial" w:cs="Arial"/>
          <w:b/>
          <w:sz w:val="24"/>
          <w:szCs w:val="24"/>
        </w:rPr>
        <w:t xml:space="preserve">ПРОВЕДЕНИЯ ЭКСПЕРТИЗЫ ПРОЕКТОВ АДМИНИСТРАТИВНЫХ РЕГЛАМЕНТОВ ОСУЩЕСТВЛЕНИЯ МУНИЦИПАЛЬНОГО КОНТРОЛЯ </w:t>
      </w:r>
      <w:r w:rsidRPr="00F24358">
        <w:rPr>
          <w:rFonts w:ascii="Arial" w:hAnsi="Arial" w:cs="Arial"/>
          <w:b/>
          <w:sz w:val="24"/>
          <w:szCs w:val="24"/>
        </w:rPr>
        <w:lastRenderedPageBreak/>
        <w:t>(НАДЗОРА) И ПРОЕКТОВ АДМИНИСТРАТИВНЫХ</w:t>
      </w:r>
      <w:r w:rsidR="00CF3964" w:rsidRPr="00F24358">
        <w:rPr>
          <w:rFonts w:ascii="Arial" w:hAnsi="Arial" w:cs="Arial"/>
          <w:b/>
          <w:sz w:val="24"/>
          <w:szCs w:val="24"/>
        </w:rPr>
        <w:t xml:space="preserve"> </w:t>
      </w:r>
      <w:bookmarkStart w:id="5" w:name="bookmark11"/>
      <w:r w:rsidRPr="00F24358">
        <w:rPr>
          <w:rFonts w:ascii="Arial" w:hAnsi="Arial" w:cs="Arial"/>
          <w:b/>
          <w:sz w:val="24"/>
          <w:szCs w:val="24"/>
        </w:rPr>
        <w:t xml:space="preserve">РЕГЛАМЕНТОВ ПРЕДОСТАВЛЕНИЯ </w:t>
      </w:r>
      <w:bookmarkEnd w:id="5"/>
      <w:r w:rsidRPr="00F24358">
        <w:rPr>
          <w:rFonts w:ascii="Arial" w:hAnsi="Arial" w:cs="Arial"/>
          <w:b/>
          <w:sz w:val="24"/>
          <w:szCs w:val="24"/>
        </w:rPr>
        <w:t>МУНИЦИПАЛЬНЫХ</w:t>
      </w:r>
      <w:bookmarkStart w:id="6" w:name="bookmark12"/>
      <w:r w:rsidR="00886D4C" w:rsidRPr="00F24358">
        <w:rPr>
          <w:rFonts w:ascii="Arial" w:hAnsi="Arial" w:cs="Arial"/>
          <w:b/>
          <w:sz w:val="24"/>
          <w:szCs w:val="24"/>
        </w:rPr>
        <w:t xml:space="preserve"> </w:t>
      </w:r>
      <w:r w:rsidRPr="00F24358">
        <w:rPr>
          <w:rFonts w:ascii="Arial" w:hAnsi="Arial" w:cs="Arial"/>
          <w:b/>
          <w:sz w:val="24"/>
          <w:szCs w:val="24"/>
        </w:rPr>
        <w:t>УСЛУГ</w:t>
      </w:r>
      <w:bookmarkEnd w:id="6"/>
    </w:p>
    <w:p w:rsidR="00CF3964" w:rsidRPr="00F24358" w:rsidRDefault="00CF3964" w:rsidP="00CF3964">
      <w:pPr>
        <w:pStyle w:val="23"/>
        <w:shd w:val="clear" w:color="auto" w:fill="auto"/>
        <w:spacing w:before="0" w:line="317" w:lineRule="exact"/>
        <w:rPr>
          <w:rFonts w:ascii="Arial" w:hAnsi="Arial" w:cs="Arial"/>
          <w:b/>
          <w:sz w:val="24"/>
          <w:szCs w:val="24"/>
        </w:rPr>
      </w:pP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961"/>
        </w:tabs>
        <w:spacing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структурными подразделениями Администрации Конышевского района Курской области, органом местного самоуправления, уполномоченным в области сохранения, использования, популяризации и государственной охраны объектов культурного наследия, наделенными в соответствии с федеральными законами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374"/>
        </w:tabs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Экспертиза проводится уполномоченным органом, созданным в Администрации Конышевского района Курской области.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38"/>
        </w:tabs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358">
        <w:rPr>
          <w:rFonts w:ascii="Arial" w:hAnsi="Arial" w:cs="Arial"/>
          <w:sz w:val="24"/>
          <w:szCs w:val="24"/>
        </w:rPr>
        <w:t>порядок предоставления соответствующей муниципальной услуги или осуществления муниципального контроля (надзора),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(надзора) в перечне муниципальных услуг и муниципальных функций по осуществлению муниципального контроля (надзора) (далее - перечень).</w:t>
      </w:r>
      <w:proofErr w:type="gramEnd"/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49"/>
        </w:tabs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</w:t>
      </w:r>
      <w:r w:rsidRPr="00F24358">
        <w:rPr>
          <w:rFonts w:ascii="Arial" w:hAnsi="Arial" w:cs="Arial"/>
          <w:sz w:val="24"/>
          <w:szCs w:val="24"/>
        </w:rPr>
        <w:lastRenderedPageBreak/>
        <w:t>государственного контроля (надзора) и муниципального контроля» и иным нормативным правовым актам, регулирующим порядок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осуществления муниципального контроля (надзора).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78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а)</w:t>
      </w:r>
      <w:r w:rsidRPr="00F24358">
        <w:rPr>
          <w:rFonts w:ascii="Arial" w:hAnsi="Arial" w:cs="Arial"/>
          <w:sz w:val="24"/>
          <w:szCs w:val="24"/>
        </w:rPr>
        <w:tab/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115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б)</w:t>
      </w:r>
      <w:r w:rsidRPr="00F24358">
        <w:rPr>
          <w:rFonts w:ascii="Arial" w:hAnsi="Arial" w:cs="Arial"/>
          <w:sz w:val="24"/>
          <w:szCs w:val="24"/>
        </w:rP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05931" w:rsidRPr="00F24358" w:rsidRDefault="00B05931" w:rsidP="00CF3964">
      <w:pPr>
        <w:pStyle w:val="6"/>
        <w:shd w:val="clear" w:color="auto" w:fill="auto"/>
        <w:tabs>
          <w:tab w:val="left" w:pos="1000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в)</w:t>
      </w:r>
      <w:r w:rsidRPr="00F24358">
        <w:rPr>
          <w:rFonts w:ascii="Arial" w:hAnsi="Arial" w:cs="Arial"/>
          <w:sz w:val="24"/>
          <w:szCs w:val="24"/>
        </w:rPr>
        <w:tab/>
        <w:t>оптимизация порядка предоставления муниципальной услуги, в том числе: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44"/>
        </w:tabs>
        <w:spacing w:line="322" w:lineRule="exact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 xml:space="preserve">Структурные подразделения Администрации Конышевского района Курской области, орган местного самоуправления, уполномоченный в области сохранения, использования, популяризации и государственной охраны объектов культурного наследия,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</w:t>
      </w:r>
      <w:r w:rsidRPr="00F24358">
        <w:rPr>
          <w:rFonts w:ascii="Arial" w:hAnsi="Arial" w:cs="Arial"/>
          <w:sz w:val="24"/>
          <w:szCs w:val="24"/>
        </w:rPr>
        <w:lastRenderedPageBreak/>
        <w:t>улучшениях предоставления муниципальной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услуги, осуществления муниципального контроля (надзора), сведения об учете рекомендаций независимой экспертизы.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932"/>
        </w:tabs>
        <w:spacing w:line="322" w:lineRule="exact"/>
        <w:ind w:firstLine="58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 уполномоченный орган, созданный в Администрации Конышевского района Курской области.</w:t>
      </w:r>
      <w:proofErr w:type="gramEnd"/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органом, созданным в Администрации Конышевского района Курской области в срок не более 30 рабочих дней со дня его получения.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руководителем уполномоченного органа, созданного в Администрации Конышевского района Курской области или руководителем  структурного подразделения Администрации Конышевского района Курской области, ответственного за экспертизу указанных проектов.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72"/>
        </w:tabs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органом, созданным в Администрации Конышевского района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  <w:proofErr w:type="gramEnd"/>
    </w:p>
    <w:p w:rsidR="00B05931" w:rsidRPr="00F24358" w:rsidRDefault="00B05931" w:rsidP="00CF3964">
      <w:pPr>
        <w:pStyle w:val="6"/>
        <w:shd w:val="clear" w:color="auto" w:fill="auto"/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</w:t>
      </w:r>
      <w:r w:rsidRPr="00F24358">
        <w:rPr>
          <w:rStyle w:val="13pt0"/>
          <w:rFonts w:ascii="Arial" w:hAnsi="Arial" w:cs="Arial"/>
          <w:sz w:val="24"/>
          <w:szCs w:val="24"/>
        </w:rPr>
        <w:t xml:space="preserve"> отмене </w:t>
      </w:r>
      <w:r w:rsidRPr="00F24358">
        <w:rPr>
          <w:rFonts w:ascii="Arial" w:hAnsi="Arial" w:cs="Arial"/>
          <w:sz w:val="24"/>
          <w:szCs w:val="24"/>
        </w:rPr>
        <w:t>административного регламента повторно представлен на экспертизу в уполномоченный орган, созданный в Администрации Конышевского района Курской области.</w:t>
      </w:r>
      <w:proofErr w:type="gramEnd"/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97"/>
        </w:tabs>
        <w:spacing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При наличии в заключени</w:t>
      </w:r>
      <w:proofErr w:type="gramStart"/>
      <w:r w:rsidRPr="00F24358">
        <w:rPr>
          <w:rFonts w:ascii="Arial" w:hAnsi="Arial" w:cs="Arial"/>
          <w:sz w:val="24"/>
          <w:szCs w:val="24"/>
        </w:rPr>
        <w:t>и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уполномоченного органа, созданного в Администрации Конышевского района Курской области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Администрации Конышевского района Курской области, орган местного самоуправления, уполномоченный в области </w:t>
      </w:r>
      <w:r w:rsidRPr="00F24358">
        <w:rPr>
          <w:rFonts w:ascii="Arial" w:hAnsi="Arial" w:cs="Arial"/>
          <w:sz w:val="24"/>
          <w:szCs w:val="24"/>
        </w:rPr>
        <w:lastRenderedPageBreak/>
        <w:t>сохранения, использования, популяризации и государственной охраны объектов культурного наследия,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47"/>
        </w:tabs>
        <w:spacing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При наличии разногласий между структурными</w:t>
      </w:r>
      <w:r w:rsidRPr="00F24358">
        <w:rPr>
          <w:rFonts w:ascii="Arial" w:hAnsi="Arial" w:cs="Arial"/>
          <w:b/>
          <w:sz w:val="24"/>
          <w:szCs w:val="24"/>
        </w:rPr>
        <w:t xml:space="preserve"> </w:t>
      </w:r>
      <w:r w:rsidRPr="00F24358">
        <w:rPr>
          <w:rFonts w:ascii="Arial" w:hAnsi="Arial" w:cs="Arial"/>
          <w:sz w:val="24"/>
          <w:szCs w:val="24"/>
        </w:rPr>
        <w:t>подразделениями Администрации Конышевского района Курской области и уполномоченным органом, созданным в Администрации Конышевского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</w:t>
      </w:r>
      <w:r w:rsidRPr="00F24358">
        <w:rPr>
          <w:rFonts w:ascii="Arial" w:hAnsi="Arial" w:cs="Arial"/>
          <w:b/>
          <w:sz w:val="24"/>
          <w:szCs w:val="24"/>
        </w:rPr>
        <w:t xml:space="preserve">, </w:t>
      </w:r>
      <w:r w:rsidRPr="00F24358">
        <w:rPr>
          <w:rFonts w:ascii="Arial" w:hAnsi="Arial" w:cs="Arial"/>
          <w:sz w:val="24"/>
          <w:szCs w:val="24"/>
        </w:rPr>
        <w:t>установленном муниципальным правовым актом.</w:t>
      </w:r>
      <w:proofErr w:type="gramEnd"/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05"/>
        </w:tabs>
        <w:spacing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F24358">
        <w:rPr>
          <w:rFonts w:ascii="Arial" w:hAnsi="Arial" w:cs="Arial"/>
          <w:sz w:val="24"/>
          <w:szCs w:val="24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 структурных подразделений Администрации Конышевского района Курской области,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наследия, и руководителем уполномоченного  органа, созданного в Администрации Конышевского района Курской области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4358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F24358">
        <w:rPr>
          <w:rFonts w:ascii="Arial" w:hAnsi="Arial" w:cs="Arial"/>
          <w:sz w:val="24"/>
          <w:szCs w:val="24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B05931" w:rsidRPr="00F24358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38"/>
        </w:tabs>
        <w:spacing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F24358">
        <w:rPr>
          <w:rFonts w:ascii="Arial" w:hAnsi="Arial" w:cs="Arial"/>
          <w:sz w:val="24"/>
          <w:szCs w:val="24"/>
        </w:rPr>
        <w:t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орган, созданный в Администрации Конышевского района Курской области на заключение не требуется</w:t>
      </w:r>
      <w:proofErr w:type="gramStart"/>
      <w:r w:rsidRPr="00F24358">
        <w:rPr>
          <w:rFonts w:ascii="Arial" w:hAnsi="Arial" w:cs="Arial"/>
          <w:sz w:val="24"/>
          <w:szCs w:val="24"/>
        </w:rPr>
        <w:t>.».</w:t>
      </w:r>
      <w:proofErr w:type="gramEnd"/>
    </w:p>
    <w:p w:rsidR="00F67EEF" w:rsidRPr="00F24358" w:rsidRDefault="00F67EEF" w:rsidP="00CF3964">
      <w:pPr>
        <w:pStyle w:val="Standard"/>
        <w:rPr>
          <w:rFonts w:ascii="Arial" w:hAnsi="Arial" w:cs="Arial"/>
          <w:b/>
          <w:lang w:val="ru-RU"/>
        </w:rPr>
      </w:pPr>
    </w:p>
    <w:sectPr w:rsidR="00F67EEF" w:rsidRPr="00F24358" w:rsidSect="00CF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2" w:rsidRDefault="00282A92" w:rsidP="00E3085C">
      <w:r>
        <w:separator/>
      </w:r>
    </w:p>
  </w:endnote>
  <w:endnote w:type="continuationSeparator" w:id="0">
    <w:p w:rsidR="00282A92" w:rsidRDefault="00282A92" w:rsidP="00E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2" w:rsidRDefault="00282A92" w:rsidP="00E3085C">
      <w:r>
        <w:separator/>
      </w:r>
    </w:p>
  </w:footnote>
  <w:footnote w:type="continuationSeparator" w:id="0">
    <w:p w:rsidR="00282A92" w:rsidRDefault="00282A92" w:rsidP="00E3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5C" w:rsidRDefault="00E308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CE4"/>
    <w:multiLevelType w:val="multilevel"/>
    <w:tmpl w:val="3482AA0E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5D4316"/>
    <w:multiLevelType w:val="multilevel"/>
    <w:tmpl w:val="A740EF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8"/>
    </w:lvlOverride>
    <w:lvlOverride w:ilvl="4">
      <w:startOverride w:val="2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7B"/>
    <w:rsid w:val="000006F2"/>
    <w:rsid w:val="000065D7"/>
    <w:rsid w:val="00027CDD"/>
    <w:rsid w:val="00040C50"/>
    <w:rsid w:val="0004175A"/>
    <w:rsid w:val="00046B2E"/>
    <w:rsid w:val="00047C36"/>
    <w:rsid w:val="000515FA"/>
    <w:rsid w:val="00060BCD"/>
    <w:rsid w:val="0006709A"/>
    <w:rsid w:val="00080252"/>
    <w:rsid w:val="0008478D"/>
    <w:rsid w:val="00085A37"/>
    <w:rsid w:val="00092DEF"/>
    <w:rsid w:val="0009478E"/>
    <w:rsid w:val="00097359"/>
    <w:rsid w:val="000A577C"/>
    <w:rsid w:val="000A5970"/>
    <w:rsid w:val="000A5FA2"/>
    <w:rsid w:val="000A70BD"/>
    <w:rsid w:val="000B1879"/>
    <w:rsid w:val="000B6F13"/>
    <w:rsid w:val="000C3857"/>
    <w:rsid w:val="000C5D35"/>
    <w:rsid w:val="000C6AEC"/>
    <w:rsid w:val="000C7864"/>
    <w:rsid w:val="000D04F0"/>
    <w:rsid w:val="000D3A56"/>
    <w:rsid w:val="000D62ED"/>
    <w:rsid w:val="00101612"/>
    <w:rsid w:val="001121E2"/>
    <w:rsid w:val="0013666B"/>
    <w:rsid w:val="00155E3C"/>
    <w:rsid w:val="00163391"/>
    <w:rsid w:val="001660B7"/>
    <w:rsid w:val="00171BD6"/>
    <w:rsid w:val="00172F4D"/>
    <w:rsid w:val="001746D2"/>
    <w:rsid w:val="001761EB"/>
    <w:rsid w:val="001952FC"/>
    <w:rsid w:val="00196F8F"/>
    <w:rsid w:val="001C1F8F"/>
    <w:rsid w:val="001C2639"/>
    <w:rsid w:val="001D4D33"/>
    <w:rsid w:val="001D71A5"/>
    <w:rsid w:val="001E02FF"/>
    <w:rsid w:val="001F3739"/>
    <w:rsid w:val="001F6CD5"/>
    <w:rsid w:val="00204037"/>
    <w:rsid w:val="00213674"/>
    <w:rsid w:val="00216DA1"/>
    <w:rsid w:val="00230EC3"/>
    <w:rsid w:val="002335F8"/>
    <w:rsid w:val="002366EB"/>
    <w:rsid w:val="00237595"/>
    <w:rsid w:val="002443F7"/>
    <w:rsid w:val="00250CCB"/>
    <w:rsid w:val="00251AB6"/>
    <w:rsid w:val="002524C8"/>
    <w:rsid w:val="00270ADB"/>
    <w:rsid w:val="002762AF"/>
    <w:rsid w:val="00277D7B"/>
    <w:rsid w:val="00282A92"/>
    <w:rsid w:val="0028309D"/>
    <w:rsid w:val="002830C7"/>
    <w:rsid w:val="00294C89"/>
    <w:rsid w:val="0029723E"/>
    <w:rsid w:val="002977D3"/>
    <w:rsid w:val="002A1CF1"/>
    <w:rsid w:val="002A3E1A"/>
    <w:rsid w:val="002A7B58"/>
    <w:rsid w:val="002C5D54"/>
    <w:rsid w:val="002D5C4E"/>
    <w:rsid w:val="002E34CC"/>
    <w:rsid w:val="002E39FE"/>
    <w:rsid w:val="00312ADE"/>
    <w:rsid w:val="00314EDD"/>
    <w:rsid w:val="00315405"/>
    <w:rsid w:val="00325E39"/>
    <w:rsid w:val="0033489B"/>
    <w:rsid w:val="00337258"/>
    <w:rsid w:val="00341D8D"/>
    <w:rsid w:val="0034488E"/>
    <w:rsid w:val="003457B0"/>
    <w:rsid w:val="0035240A"/>
    <w:rsid w:val="00362AF5"/>
    <w:rsid w:val="0036333A"/>
    <w:rsid w:val="003716F3"/>
    <w:rsid w:val="0037373D"/>
    <w:rsid w:val="0038130D"/>
    <w:rsid w:val="00386FB2"/>
    <w:rsid w:val="0039759F"/>
    <w:rsid w:val="003A1563"/>
    <w:rsid w:val="003A6228"/>
    <w:rsid w:val="003B2CDE"/>
    <w:rsid w:val="003B3143"/>
    <w:rsid w:val="003C1681"/>
    <w:rsid w:val="003C1D79"/>
    <w:rsid w:val="003D1532"/>
    <w:rsid w:val="003D530E"/>
    <w:rsid w:val="003D5BE9"/>
    <w:rsid w:val="003D6A5F"/>
    <w:rsid w:val="003E1B37"/>
    <w:rsid w:val="003E1DFC"/>
    <w:rsid w:val="003F31F4"/>
    <w:rsid w:val="004010A7"/>
    <w:rsid w:val="00407CE4"/>
    <w:rsid w:val="00417E7A"/>
    <w:rsid w:val="00423C9E"/>
    <w:rsid w:val="00424489"/>
    <w:rsid w:val="004271AB"/>
    <w:rsid w:val="00435CE4"/>
    <w:rsid w:val="00436824"/>
    <w:rsid w:val="00446F0D"/>
    <w:rsid w:val="00456528"/>
    <w:rsid w:val="0047501E"/>
    <w:rsid w:val="00483660"/>
    <w:rsid w:val="00487679"/>
    <w:rsid w:val="004900B5"/>
    <w:rsid w:val="00495C92"/>
    <w:rsid w:val="004A2883"/>
    <w:rsid w:val="004A7B5E"/>
    <w:rsid w:val="004B222F"/>
    <w:rsid w:val="004B2E55"/>
    <w:rsid w:val="004C379C"/>
    <w:rsid w:val="004C5A8D"/>
    <w:rsid w:val="004D0738"/>
    <w:rsid w:val="004D3D52"/>
    <w:rsid w:val="004D7890"/>
    <w:rsid w:val="004E1644"/>
    <w:rsid w:val="004E3D7F"/>
    <w:rsid w:val="004F78AD"/>
    <w:rsid w:val="0050660D"/>
    <w:rsid w:val="005113C6"/>
    <w:rsid w:val="00512699"/>
    <w:rsid w:val="00516902"/>
    <w:rsid w:val="0051730F"/>
    <w:rsid w:val="00523B9B"/>
    <w:rsid w:val="00530E7A"/>
    <w:rsid w:val="00531F4D"/>
    <w:rsid w:val="00532032"/>
    <w:rsid w:val="005333A1"/>
    <w:rsid w:val="00534B63"/>
    <w:rsid w:val="0053507F"/>
    <w:rsid w:val="0053541F"/>
    <w:rsid w:val="00540BE3"/>
    <w:rsid w:val="00553CD1"/>
    <w:rsid w:val="00553FEF"/>
    <w:rsid w:val="00576621"/>
    <w:rsid w:val="00577DE6"/>
    <w:rsid w:val="005859B8"/>
    <w:rsid w:val="00596AF4"/>
    <w:rsid w:val="005A2607"/>
    <w:rsid w:val="005A4BC7"/>
    <w:rsid w:val="005B2674"/>
    <w:rsid w:val="005D0A8E"/>
    <w:rsid w:val="00603D5B"/>
    <w:rsid w:val="00604A56"/>
    <w:rsid w:val="00604DD5"/>
    <w:rsid w:val="006176B1"/>
    <w:rsid w:val="0062499D"/>
    <w:rsid w:val="00642BCC"/>
    <w:rsid w:val="00643E74"/>
    <w:rsid w:val="0064407F"/>
    <w:rsid w:val="00651E99"/>
    <w:rsid w:val="0068743F"/>
    <w:rsid w:val="006913F3"/>
    <w:rsid w:val="006A4D49"/>
    <w:rsid w:val="006A52E2"/>
    <w:rsid w:val="006A5378"/>
    <w:rsid w:val="006A7003"/>
    <w:rsid w:val="006B543F"/>
    <w:rsid w:val="006B5574"/>
    <w:rsid w:val="006B589E"/>
    <w:rsid w:val="006D2EB0"/>
    <w:rsid w:val="006E53A6"/>
    <w:rsid w:val="006F06B4"/>
    <w:rsid w:val="006F5E7B"/>
    <w:rsid w:val="00711570"/>
    <w:rsid w:val="00711DC5"/>
    <w:rsid w:val="00720385"/>
    <w:rsid w:val="00736797"/>
    <w:rsid w:val="007456D6"/>
    <w:rsid w:val="007552E1"/>
    <w:rsid w:val="00762CB9"/>
    <w:rsid w:val="00780F94"/>
    <w:rsid w:val="00792ADF"/>
    <w:rsid w:val="00792FEF"/>
    <w:rsid w:val="0079345B"/>
    <w:rsid w:val="00796DCB"/>
    <w:rsid w:val="007B0A4D"/>
    <w:rsid w:val="007B6536"/>
    <w:rsid w:val="007C14F3"/>
    <w:rsid w:val="007C4AD1"/>
    <w:rsid w:val="007D1B44"/>
    <w:rsid w:val="007D3CB4"/>
    <w:rsid w:val="007F002B"/>
    <w:rsid w:val="007F0E60"/>
    <w:rsid w:val="007F35AD"/>
    <w:rsid w:val="0080110B"/>
    <w:rsid w:val="008053A2"/>
    <w:rsid w:val="00811104"/>
    <w:rsid w:val="00812DC5"/>
    <w:rsid w:val="008210AC"/>
    <w:rsid w:val="0082320C"/>
    <w:rsid w:val="008273CA"/>
    <w:rsid w:val="0083503C"/>
    <w:rsid w:val="0083517F"/>
    <w:rsid w:val="008364D1"/>
    <w:rsid w:val="0083756A"/>
    <w:rsid w:val="008467DD"/>
    <w:rsid w:val="00852F40"/>
    <w:rsid w:val="008605A9"/>
    <w:rsid w:val="00860D6C"/>
    <w:rsid w:val="008620C4"/>
    <w:rsid w:val="00862929"/>
    <w:rsid w:val="00864215"/>
    <w:rsid w:val="00865485"/>
    <w:rsid w:val="00866E73"/>
    <w:rsid w:val="0087240C"/>
    <w:rsid w:val="00877F75"/>
    <w:rsid w:val="00885081"/>
    <w:rsid w:val="00886D4C"/>
    <w:rsid w:val="00891E5A"/>
    <w:rsid w:val="008959A2"/>
    <w:rsid w:val="008B03C9"/>
    <w:rsid w:val="008B600B"/>
    <w:rsid w:val="008C327A"/>
    <w:rsid w:val="008C6191"/>
    <w:rsid w:val="008C6CFE"/>
    <w:rsid w:val="008D0BD0"/>
    <w:rsid w:val="00906920"/>
    <w:rsid w:val="009152B9"/>
    <w:rsid w:val="0092439E"/>
    <w:rsid w:val="0092483C"/>
    <w:rsid w:val="00925F3B"/>
    <w:rsid w:val="009306F6"/>
    <w:rsid w:val="00934193"/>
    <w:rsid w:val="009521B9"/>
    <w:rsid w:val="00970595"/>
    <w:rsid w:val="00970EB8"/>
    <w:rsid w:val="00973A8A"/>
    <w:rsid w:val="009A3EF2"/>
    <w:rsid w:val="009A5A79"/>
    <w:rsid w:val="009A745E"/>
    <w:rsid w:val="009B1B70"/>
    <w:rsid w:val="009B34EE"/>
    <w:rsid w:val="009B355F"/>
    <w:rsid w:val="009B7812"/>
    <w:rsid w:val="009C7DA6"/>
    <w:rsid w:val="009D01F5"/>
    <w:rsid w:val="009D16DB"/>
    <w:rsid w:val="009D6F3B"/>
    <w:rsid w:val="009E189A"/>
    <w:rsid w:val="009E1E3F"/>
    <w:rsid w:val="009E6A7A"/>
    <w:rsid w:val="009F1761"/>
    <w:rsid w:val="009F5DED"/>
    <w:rsid w:val="00A01580"/>
    <w:rsid w:val="00A04E4B"/>
    <w:rsid w:val="00A073A8"/>
    <w:rsid w:val="00A10652"/>
    <w:rsid w:val="00A1223E"/>
    <w:rsid w:val="00A127BF"/>
    <w:rsid w:val="00A221DE"/>
    <w:rsid w:val="00A23962"/>
    <w:rsid w:val="00A2589C"/>
    <w:rsid w:val="00A27AA8"/>
    <w:rsid w:val="00A318FF"/>
    <w:rsid w:val="00A41756"/>
    <w:rsid w:val="00A45ABD"/>
    <w:rsid w:val="00A66529"/>
    <w:rsid w:val="00A81675"/>
    <w:rsid w:val="00A837B9"/>
    <w:rsid w:val="00A84108"/>
    <w:rsid w:val="00A86DA0"/>
    <w:rsid w:val="00A8716F"/>
    <w:rsid w:val="00A8737A"/>
    <w:rsid w:val="00A971C0"/>
    <w:rsid w:val="00A9733A"/>
    <w:rsid w:val="00AA1CB1"/>
    <w:rsid w:val="00AA2CD6"/>
    <w:rsid w:val="00AA4F54"/>
    <w:rsid w:val="00AA71A0"/>
    <w:rsid w:val="00AB18CD"/>
    <w:rsid w:val="00AB30A8"/>
    <w:rsid w:val="00AC117F"/>
    <w:rsid w:val="00AC2853"/>
    <w:rsid w:val="00AC483F"/>
    <w:rsid w:val="00AD1F74"/>
    <w:rsid w:val="00AD2AE5"/>
    <w:rsid w:val="00AD5CC3"/>
    <w:rsid w:val="00AE42EA"/>
    <w:rsid w:val="00AF4436"/>
    <w:rsid w:val="00AF5B0B"/>
    <w:rsid w:val="00AF720F"/>
    <w:rsid w:val="00B05931"/>
    <w:rsid w:val="00B141C8"/>
    <w:rsid w:val="00B20F47"/>
    <w:rsid w:val="00B35942"/>
    <w:rsid w:val="00B359F2"/>
    <w:rsid w:val="00B44145"/>
    <w:rsid w:val="00B44CBC"/>
    <w:rsid w:val="00B45555"/>
    <w:rsid w:val="00B61F1D"/>
    <w:rsid w:val="00B62F7C"/>
    <w:rsid w:val="00B67E62"/>
    <w:rsid w:val="00B71A15"/>
    <w:rsid w:val="00B72E8A"/>
    <w:rsid w:val="00B76DB9"/>
    <w:rsid w:val="00B77286"/>
    <w:rsid w:val="00B80332"/>
    <w:rsid w:val="00B85A29"/>
    <w:rsid w:val="00B933D5"/>
    <w:rsid w:val="00B93FCC"/>
    <w:rsid w:val="00B94E6C"/>
    <w:rsid w:val="00B967B2"/>
    <w:rsid w:val="00BA3D3A"/>
    <w:rsid w:val="00BA5F8A"/>
    <w:rsid w:val="00BA6343"/>
    <w:rsid w:val="00BB5E08"/>
    <w:rsid w:val="00BB6A60"/>
    <w:rsid w:val="00BC3BF9"/>
    <w:rsid w:val="00BC49A4"/>
    <w:rsid w:val="00BC7655"/>
    <w:rsid w:val="00BD2E3C"/>
    <w:rsid w:val="00BD5338"/>
    <w:rsid w:val="00BD573D"/>
    <w:rsid w:val="00BD67E1"/>
    <w:rsid w:val="00BD6B5F"/>
    <w:rsid w:val="00BE35EF"/>
    <w:rsid w:val="00BF4765"/>
    <w:rsid w:val="00BF4932"/>
    <w:rsid w:val="00BF4CB1"/>
    <w:rsid w:val="00C01374"/>
    <w:rsid w:val="00C02137"/>
    <w:rsid w:val="00C02ED3"/>
    <w:rsid w:val="00C060A6"/>
    <w:rsid w:val="00C06BBD"/>
    <w:rsid w:val="00C128A5"/>
    <w:rsid w:val="00C14145"/>
    <w:rsid w:val="00C166F7"/>
    <w:rsid w:val="00C17550"/>
    <w:rsid w:val="00C237A7"/>
    <w:rsid w:val="00C324DF"/>
    <w:rsid w:val="00C32DB2"/>
    <w:rsid w:val="00C34AD8"/>
    <w:rsid w:val="00C46208"/>
    <w:rsid w:val="00C51923"/>
    <w:rsid w:val="00C610FD"/>
    <w:rsid w:val="00C6617E"/>
    <w:rsid w:val="00C734D4"/>
    <w:rsid w:val="00C7559D"/>
    <w:rsid w:val="00C85BB7"/>
    <w:rsid w:val="00C861B9"/>
    <w:rsid w:val="00C8790B"/>
    <w:rsid w:val="00CA1B48"/>
    <w:rsid w:val="00CA2658"/>
    <w:rsid w:val="00CA3FCD"/>
    <w:rsid w:val="00CC4DA7"/>
    <w:rsid w:val="00CC7C6D"/>
    <w:rsid w:val="00CD2611"/>
    <w:rsid w:val="00CD444F"/>
    <w:rsid w:val="00CE0178"/>
    <w:rsid w:val="00CF3964"/>
    <w:rsid w:val="00CF6077"/>
    <w:rsid w:val="00CF76A0"/>
    <w:rsid w:val="00D03FE8"/>
    <w:rsid w:val="00D22653"/>
    <w:rsid w:val="00D4681E"/>
    <w:rsid w:val="00D502E3"/>
    <w:rsid w:val="00D50379"/>
    <w:rsid w:val="00D504EC"/>
    <w:rsid w:val="00D60FF3"/>
    <w:rsid w:val="00D650E0"/>
    <w:rsid w:val="00D66A7C"/>
    <w:rsid w:val="00D90420"/>
    <w:rsid w:val="00D950BD"/>
    <w:rsid w:val="00D97453"/>
    <w:rsid w:val="00DA728F"/>
    <w:rsid w:val="00DB0E9A"/>
    <w:rsid w:val="00DC087D"/>
    <w:rsid w:val="00DC6C95"/>
    <w:rsid w:val="00DD6F76"/>
    <w:rsid w:val="00DE5046"/>
    <w:rsid w:val="00DF2784"/>
    <w:rsid w:val="00DF5EC5"/>
    <w:rsid w:val="00DF62EC"/>
    <w:rsid w:val="00DF748F"/>
    <w:rsid w:val="00E00F4B"/>
    <w:rsid w:val="00E15E7C"/>
    <w:rsid w:val="00E2642C"/>
    <w:rsid w:val="00E273FB"/>
    <w:rsid w:val="00E3085C"/>
    <w:rsid w:val="00E365AD"/>
    <w:rsid w:val="00E415DA"/>
    <w:rsid w:val="00E4519A"/>
    <w:rsid w:val="00E47921"/>
    <w:rsid w:val="00E50013"/>
    <w:rsid w:val="00E52182"/>
    <w:rsid w:val="00E52D36"/>
    <w:rsid w:val="00E53F67"/>
    <w:rsid w:val="00E565BE"/>
    <w:rsid w:val="00E704F3"/>
    <w:rsid w:val="00E71E30"/>
    <w:rsid w:val="00E76A25"/>
    <w:rsid w:val="00E87DD7"/>
    <w:rsid w:val="00E90BC0"/>
    <w:rsid w:val="00E956BC"/>
    <w:rsid w:val="00E97985"/>
    <w:rsid w:val="00EA12DF"/>
    <w:rsid w:val="00EA5867"/>
    <w:rsid w:val="00EA7A2C"/>
    <w:rsid w:val="00EB3A90"/>
    <w:rsid w:val="00ED2378"/>
    <w:rsid w:val="00ED6715"/>
    <w:rsid w:val="00EE03A3"/>
    <w:rsid w:val="00EE5E9F"/>
    <w:rsid w:val="00EE5F44"/>
    <w:rsid w:val="00EF2CC1"/>
    <w:rsid w:val="00EF4139"/>
    <w:rsid w:val="00EF4D97"/>
    <w:rsid w:val="00EF6244"/>
    <w:rsid w:val="00EF7ABB"/>
    <w:rsid w:val="00F16358"/>
    <w:rsid w:val="00F24358"/>
    <w:rsid w:val="00F24E27"/>
    <w:rsid w:val="00F47948"/>
    <w:rsid w:val="00F47E2C"/>
    <w:rsid w:val="00F542F0"/>
    <w:rsid w:val="00F66C19"/>
    <w:rsid w:val="00F67EEF"/>
    <w:rsid w:val="00F72B27"/>
    <w:rsid w:val="00F75B3E"/>
    <w:rsid w:val="00F800C2"/>
    <w:rsid w:val="00F80113"/>
    <w:rsid w:val="00F80611"/>
    <w:rsid w:val="00F84501"/>
    <w:rsid w:val="00F86F76"/>
    <w:rsid w:val="00F94A62"/>
    <w:rsid w:val="00FB1879"/>
    <w:rsid w:val="00FB1C46"/>
    <w:rsid w:val="00FD05BE"/>
    <w:rsid w:val="00FD112F"/>
    <w:rsid w:val="00FD4D0E"/>
    <w:rsid w:val="00FE24E3"/>
    <w:rsid w:val="00FF7A4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D8DA-6D3A-45EE-A5B9-E035CBED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2018-10-05T08:09:00Z</cp:lastPrinted>
  <dcterms:created xsi:type="dcterms:W3CDTF">2018-10-26T07:09:00Z</dcterms:created>
  <dcterms:modified xsi:type="dcterms:W3CDTF">2018-11-08T06:13:00Z</dcterms:modified>
</cp:coreProperties>
</file>