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D6" w:rsidRPr="004F506A" w:rsidRDefault="006A154E" w:rsidP="006A154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855D6" w:rsidRDefault="00E855D6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6A154E" w:rsidRDefault="006A154E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55D6" w:rsidRPr="00213E8A" w:rsidRDefault="00E855D6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 w:rsidR="006A154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A154E">
        <w:rPr>
          <w:rFonts w:ascii="Times New Roman" w:hAnsi="Times New Roman" w:cs="Times New Roman"/>
          <w:color w:val="000000"/>
          <w:sz w:val="28"/>
          <w:szCs w:val="28"/>
        </w:rPr>
        <w:t>нию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</w:t>
      </w:r>
    </w:p>
    <w:p w:rsidR="00E855D6" w:rsidRPr="00213E8A" w:rsidRDefault="00E855D6" w:rsidP="005515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«Предоставление земельных участков, находящихся в собственности муниципального района и (или) государственная собственность на к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торые не разграничена, расположенных на территории сельского п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селения, входящего в состав муниципального района, и земельных участков, расположенных на межселенных территориях муниципал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ного района, гражданам для индивидуального жилищного строител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</w:t>
      </w:r>
      <w:proofErr w:type="gramEnd"/>
    </w:p>
    <w:p w:rsidR="00E855D6" w:rsidRPr="00213E8A" w:rsidRDefault="00E855D6" w:rsidP="005515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(фермерским) хозяйством его деятельности»</w:t>
      </w:r>
    </w:p>
    <w:p w:rsidR="00E855D6" w:rsidRPr="00213E8A" w:rsidRDefault="00E855D6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5D6" w:rsidRPr="00213E8A" w:rsidRDefault="00E855D6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E855D6" w:rsidRPr="00213E8A" w:rsidRDefault="00E855D6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5D6" w:rsidRPr="00213E8A" w:rsidRDefault="00E855D6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E855D6" w:rsidRPr="00213E8A" w:rsidRDefault="00E855D6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Предметом регулирования настоящего административного регл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мента являются отношения, возникающие в связи с </w:t>
      </w:r>
      <w:r w:rsidRPr="002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предоставлением м</w:t>
      </w:r>
      <w:r w:rsidRPr="002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услуги.</w:t>
      </w:r>
    </w:p>
    <w:p w:rsidR="00E855D6" w:rsidRPr="00213E8A" w:rsidRDefault="00E855D6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Круг заявителей</w:t>
      </w:r>
    </w:p>
    <w:p w:rsidR="00E855D6" w:rsidRPr="00213E8A" w:rsidRDefault="00E855D6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5D6" w:rsidRPr="00213E8A" w:rsidRDefault="00E855D6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 юридические лица, либо их уполномоченные  представители (далее - заявители), обратившиеся в </w:t>
      </w:r>
      <w:r w:rsidR="006A154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6A1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154E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="006A1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рай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на Курской области (далее – Администрация района) 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 запросом о пред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ставлении м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ниципальной услуги.</w:t>
      </w:r>
    </w:p>
    <w:p w:rsidR="00E855D6" w:rsidRDefault="00E855D6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54E" w:rsidRPr="00E00134" w:rsidRDefault="006A154E" w:rsidP="006A154E">
      <w:pPr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услуги</w:t>
      </w: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   1.3.1. Информация о месте нахождения и графике работы органа местн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о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го самоуправления непосредственно предоставляющего муниципальную услугу, организаций, участвующих в предоставлении муниципальной усл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у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ги, а также многофункционального центра предоставления государстве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н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ных и муниципальных услуг.</w:t>
      </w: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</w:rPr>
        <w:t>Конышевского</w:t>
      </w:r>
      <w:proofErr w:type="spellEnd"/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района:</w:t>
      </w: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Россия, Курская область,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</w:rPr>
        <w:t>Конышевский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район,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поселок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</w:rPr>
        <w:t>Конышевка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, улица Ленина, дом №19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</w:p>
    <w:p w:rsidR="006A154E" w:rsidRPr="00410008" w:rsidRDefault="006A154E" w:rsidP="006A1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09:00 до 18:00, перерыв с 13:00 до </w:t>
            </w: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14:00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  <w:tr w:rsidR="006A154E" w:rsidRPr="00410008" w:rsidTr="00F11061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4E" w:rsidRPr="00410008" w:rsidRDefault="006A154E" w:rsidP="00F11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</w:tbl>
    <w:p w:rsidR="006A154E" w:rsidRPr="00E00134" w:rsidRDefault="006A154E" w:rsidP="006A15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     Прием, а также консультирование по вопросам, связанным с предоста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в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лением муниципальной услуги осуществляется по рабочим дням в соо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т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ветствии с графиком (режимом работы).</w:t>
      </w: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    1.3.2. Справочные телефоны органа местного самоуправления ос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у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>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6A154E" w:rsidRDefault="006A154E" w:rsidP="006A1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Телефон Администрации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</w:rPr>
        <w:t>Конышевского</w:t>
      </w:r>
      <w:proofErr w:type="spellEnd"/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района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 Курской области</w:t>
      </w:r>
      <w:r w:rsidRPr="00E00134">
        <w:rPr>
          <w:rFonts w:ascii="Times New Roman" w:eastAsia="Arial" w:hAnsi="Times New Roman" w:cs="Times New Roman"/>
          <w:kern w:val="2"/>
          <w:sz w:val="28"/>
          <w:szCs w:val="28"/>
        </w:rPr>
        <w:t xml:space="preserve">: </w:t>
      </w:r>
      <w:r w:rsidRPr="00410008">
        <w:rPr>
          <w:rFonts w:ascii="Times New Roman" w:hAnsi="Times New Roman" w:cs="Times New Roman"/>
          <w:sz w:val="28"/>
          <w:szCs w:val="28"/>
          <w:u w:val="single"/>
        </w:rPr>
        <w:t>8(47156) 2-12-55</w:t>
      </w:r>
      <w:r w:rsidRPr="004100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154E" w:rsidRPr="00E00134" w:rsidRDefault="006A154E" w:rsidP="006A1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1.3.3. Информация об ответственных и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предоставления мун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>ципальной услуги, перечне документов, необходимых для ее получения, размещается:</w:t>
      </w:r>
    </w:p>
    <w:p w:rsidR="006A154E" w:rsidRPr="00E00134" w:rsidRDefault="006A154E" w:rsidP="006A15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E00134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ской области (далее - ОМСУ) – (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konishovskiyr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rkursk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00134">
        <w:rPr>
          <w:rFonts w:ascii="Times New Roman" w:hAnsi="Times New Roman" w:cs="Times New Roman"/>
          <w:sz w:val="28"/>
          <w:szCs w:val="28"/>
        </w:rPr>
        <w:t>);</w:t>
      </w:r>
    </w:p>
    <w:p w:rsidR="006A154E" w:rsidRPr="00E00134" w:rsidRDefault="006A154E" w:rsidP="006A15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</w:t>
      </w:r>
      <w:hyperlink r:id="rId8" w:history="1">
        <w:r w:rsidRPr="00E00134">
          <w:rPr>
            <w:rStyle w:val="a4"/>
            <w:sz w:val="28"/>
            <w:szCs w:val="28"/>
            <w:lang w:val="en-US"/>
          </w:rPr>
          <w:t>http</w:t>
        </w:r>
        <w:r w:rsidRPr="00E00134">
          <w:rPr>
            <w:rStyle w:val="a4"/>
            <w:sz w:val="28"/>
            <w:szCs w:val="28"/>
          </w:rPr>
          <w:t>://</w:t>
        </w:r>
        <w:proofErr w:type="spellStart"/>
        <w:r w:rsidRPr="00E00134">
          <w:rPr>
            <w:rStyle w:val="a4"/>
            <w:sz w:val="28"/>
            <w:szCs w:val="28"/>
            <w:lang w:val="en-US"/>
          </w:rPr>
          <w:t>rpgu</w:t>
        </w:r>
        <w:proofErr w:type="spellEnd"/>
        <w:r w:rsidRPr="00E00134">
          <w:rPr>
            <w:rStyle w:val="a4"/>
            <w:sz w:val="28"/>
            <w:szCs w:val="28"/>
          </w:rPr>
          <w:t>.</w:t>
        </w:r>
        <w:proofErr w:type="spellStart"/>
        <w:r w:rsidRPr="00E00134">
          <w:rPr>
            <w:rStyle w:val="a4"/>
            <w:sz w:val="28"/>
            <w:szCs w:val="28"/>
            <w:lang w:val="en-US"/>
          </w:rPr>
          <w:t>rkursk</w:t>
        </w:r>
        <w:proofErr w:type="spellEnd"/>
        <w:r w:rsidRPr="00E00134">
          <w:rPr>
            <w:rStyle w:val="a4"/>
            <w:sz w:val="28"/>
            <w:szCs w:val="28"/>
          </w:rPr>
          <w:t>.</w:t>
        </w:r>
        <w:proofErr w:type="spellStart"/>
        <w:r w:rsidRPr="00E0013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00134">
        <w:rPr>
          <w:rFonts w:ascii="Times New Roman" w:hAnsi="Times New Roman" w:cs="Times New Roman"/>
          <w:sz w:val="28"/>
          <w:szCs w:val="28"/>
        </w:rPr>
        <w:t>) (далее - Региональный портал);</w:t>
      </w:r>
    </w:p>
    <w:p w:rsidR="006A154E" w:rsidRPr="00E00134" w:rsidRDefault="006A154E" w:rsidP="006A15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E00134">
          <w:rPr>
            <w:rStyle w:val="a4"/>
            <w:sz w:val="28"/>
            <w:szCs w:val="28"/>
            <w:lang w:val="en-US"/>
          </w:rPr>
          <w:t>http</w:t>
        </w:r>
        <w:r w:rsidRPr="00E00134">
          <w:rPr>
            <w:rStyle w:val="a4"/>
            <w:sz w:val="28"/>
            <w:szCs w:val="28"/>
          </w:rPr>
          <w:t>://</w:t>
        </w:r>
        <w:proofErr w:type="spellStart"/>
        <w:r w:rsidRPr="00E00134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Pr="00E00134">
          <w:rPr>
            <w:rStyle w:val="a4"/>
            <w:sz w:val="28"/>
            <w:szCs w:val="28"/>
          </w:rPr>
          <w:t>.</w:t>
        </w:r>
        <w:proofErr w:type="spellStart"/>
        <w:r w:rsidRPr="00E0013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00134">
        <w:rPr>
          <w:rFonts w:ascii="Times New Roman" w:hAnsi="Times New Roman" w:cs="Times New Roman"/>
          <w:sz w:val="28"/>
          <w:szCs w:val="28"/>
        </w:rPr>
        <w:t>) (далее – Федеральный портал).</w:t>
      </w:r>
    </w:p>
    <w:p w:rsidR="006A154E" w:rsidRPr="00E00134" w:rsidRDefault="006A154E" w:rsidP="006A154E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1.3.4. Информирование заявителей по вопросам предоставления услуги, в том числе о ходе предоставления услуги, проводится путем: ус</w:t>
      </w:r>
      <w:r w:rsidRPr="00E00134">
        <w:rPr>
          <w:rFonts w:ascii="Times New Roman" w:hAnsi="Times New Roman" w:cs="Times New Roman"/>
          <w:sz w:val="28"/>
          <w:szCs w:val="28"/>
        </w:rPr>
        <w:t>т</w:t>
      </w:r>
      <w:r w:rsidRPr="00E00134">
        <w:rPr>
          <w:rFonts w:ascii="Times New Roman" w:hAnsi="Times New Roman" w:cs="Times New Roman"/>
          <w:sz w:val="28"/>
          <w:szCs w:val="28"/>
        </w:rPr>
        <w:t>ного информирования, письменного информирования (в том числе в эле</w:t>
      </w:r>
      <w:r w:rsidRPr="00E00134">
        <w:rPr>
          <w:rFonts w:ascii="Times New Roman" w:hAnsi="Times New Roman" w:cs="Times New Roman"/>
          <w:sz w:val="28"/>
          <w:szCs w:val="28"/>
        </w:rPr>
        <w:t>к</w:t>
      </w:r>
      <w:r w:rsidRPr="00E00134">
        <w:rPr>
          <w:rFonts w:ascii="Times New Roman" w:hAnsi="Times New Roman" w:cs="Times New Roman"/>
          <w:sz w:val="28"/>
          <w:szCs w:val="28"/>
        </w:rPr>
        <w:t xml:space="preserve">тронной форме). </w:t>
      </w:r>
    </w:p>
    <w:p w:rsidR="006A154E" w:rsidRPr="00E00134" w:rsidRDefault="006A154E" w:rsidP="006A154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1.3.5. Информация об услуге, порядке ее оказания предоставляется заявителям на безвозмездной основе.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1.3.6. Информирование заявителей организуется следующим обр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зом: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публичное информирование (средства массовой информации, сеть «Интернет»).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1.3.7. Индивидуальное устное информирование осуществляется сп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 xml:space="preserve">циалистами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при обращении заявителей за инфо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мацией лично (в том числе по телефону).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график личного приема з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явителей размещается в  информационно - телекоммуникационной сети «Интернет» на официальном </w:t>
      </w:r>
      <w:hyperlink r:id="rId10" w:history="1">
        <w:r w:rsidRPr="00E00134">
          <w:rPr>
            <w:rFonts w:ascii="Times New Roman" w:hAnsi="Times New Roman" w:cs="Times New Roman"/>
            <w:sz w:val="28"/>
            <w:szCs w:val="28"/>
            <w:u w:val="single"/>
            <w:lang/>
          </w:rPr>
          <w:t>сайте</w:t>
        </w:r>
      </w:hyperlink>
      <w:r w:rsidRPr="00E0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и на информ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ционном стенде.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6A154E" w:rsidRPr="00E00134" w:rsidRDefault="006A154E" w:rsidP="006A15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</w:t>
      </w:r>
      <w:r w:rsidRPr="00E00134">
        <w:rPr>
          <w:rFonts w:ascii="Times New Roman" w:hAnsi="Times New Roman" w:cs="Times New Roman"/>
          <w:sz w:val="28"/>
          <w:szCs w:val="28"/>
        </w:rPr>
        <w:t>н</w:t>
      </w:r>
      <w:r w:rsidRPr="00E00134">
        <w:rPr>
          <w:rFonts w:ascii="Times New Roman" w:hAnsi="Times New Roman" w:cs="Times New Roman"/>
          <w:sz w:val="28"/>
          <w:szCs w:val="28"/>
        </w:rPr>
        <w:t>ный законом срок предоставляется  письменный ответ по существу п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ставленных в устном обращении вопросах.</w:t>
      </w:r>
    </w:p>
    <w:p w:rsidR="006A154E" w:rsidRPr="00E00134" w:rsidRDefault="006A154E" w:rsidP="006A15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циалист может предложить заявителю обратиться за необходимой инфо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мацией в удобных для него формах и способах повторного консультиров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ния через определенный промежуток времени.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телефону) заявителя не может превышать 10 минут. При отсутствии оч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реди время индивидуального устного информирования не может прев</w:t>
      </w:r>
      <w:r w:rsidRPr="00E00134">
        <w:rPr>
          <w:rFonts w:ascii="Times New Roman" w:hAnsi="Times New Roman" w:cs="Times New Roman"/>
          <w:sz w:val="28"/>
          <w:szCs w:val="28"/>
        </w:rPr>
        <w:t>ы</w:t>
      </w:r>
      <w:r w:rsidRPr="00E00134">
        <w:rPr>
          <w:rFonts w:ascii="Times New Roman" w:hAnsi="Times New Roman" w:cs="Times New Roman"/>
          <w:sz w:val="28"/>
          <w:szCs w:val="28"/>
        </w:rPr>
        <w:t>шать 15 минут.</w:t>
      </w:r>
    </w:p>
    <w:p w:rsidR="006A154E" w:rsidRPr="00E00134" w:rsidRDefault="006A154E" w:rsidP="006A15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1.3.8. При ответе на телефонные звонки специалист, сняв трубку, должен сообщить наименование организации, осуществляющей пред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6A154E" w:rsidRPr="00E00134" w:rsidRDefault="006A154E" w:rsidP="006A15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6A154E" w:rsidRPr="00E00134" w:rsidRDefault="006A154E" w:rsidP="006A15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1.3.9. Письменное индивидуальное информирование осуществляется в письменной форме за подписью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E0013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0134">
        <w:rPr>
          <w:rFonts w:ascii="Times New Roman" w:hAnsi="Times New Roman" w:cs="Times New Roman"/>
          <w:sz w:val="28"/>
          <w:szCs w:val="28"/>
        </w:rPr>
        <w:t>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Письменный ответ по существу поставленных в письменном заявл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 xml:space="preserve">нии вопросов направляется заявителю в течение 30 календарных дней со дня его регистрации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Ответ на заявление, поступившее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дминистрацию района в форме электронного документа, направляется в форме электронного документа по адресу электронной почты, указанному в таком заявлении, или в пис</w:t>
      </w:r>
      <w:r w:rsidRPr="00E00134">
        <w:rPr>
          <w:rFonts w:ascii="Times New Roman" w:hAnsi="Times New Roman" w:cs="Times New Roman"/>
          <w:sz w:val="28"/>
          <w:szCs w:val="28"/>
        </w:rPr>
        <w:t>ь</w:t>
      </w:r>
      <w:r w:rsidRPr="00E00134">
        <w:rPr>
          <w:rFonts w:ascii="Times New Roman" w:hAnsi="Times New Roman" w:cs="Times New Roman"/>
          <w:sz w:val="28"/>
          <w:szCs w:val="28"/>
        </w:rPr>
        <w:t>менной форме по почтовому адресу, указанному в заявлении.</w:t>
      </w:r>
    </w:p>
    <w:p w:rsidR="006A154E" w:rsidRPr="00E00134" w:rsidRDefault="006A154E" w:rsidP="006A154E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lastRenderedPageBreak/>
        <w:t>1.3.10. Публичное информирование об услуге и о порядке ее оказ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ния осуществляется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дминистрацией района путем размещения информ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00134">
        <w:rPr>
          <w:rFonts w:ascii="Times New Roman" w:hAnsi="Times New Roman" w:cs="Times New Roman"/>
          <w:sz w:val="28"/>
          <w:szCs w:val="28"/>
        </w:rPr>
        <w:t>в информ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ционно - телекоммуникационной сети «Интернет».</w:t>
      </w:r>
    </w:p>
    <w:p w:rsidR="006A154E" w:rsidRPr="00213E8A" w:rsidRDefault="006A15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855D6" w:rsidRPr="003A4528" w:rsidRDefault="00E855D6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66821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дящего в состав муниципального района, и земельных участков, распол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женных на межселенных территориях муниципального района, гражданам для индивидуального жилищного строительства, ведения личного подсо</w:t>
      </w:r>
      <w:r w:rsidRPr="00D66821">
        <w:rPr>
          <w:rFonts w:ascii="Times New Roman" w:hAnsi="Times New Roman" w:cs="Times New Roman"/>
          <w:sz w:val="28"/>
          <w:szCs w:val="28"/>
        </w:rPr>
        <w:t>б</w:t>
      </w:r>
      <w:r w:rsidRPr="00D66821">
        <w:rPr>
          <w:rFonts w:ascii="Times New Roman" w:hAnsi="Times New Roman" w:cs="Times New Roman"/>
          <w:sz w:val="28"/>
          <w:szCs w:val="28"/>
        </w:rPr>
        <w:t>ного хозяйства в границах населенного пункта, садоводства, дачного х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зяйства, гражданам и крестьянским (фермерским) хозяйствам для ос</w:t>
      </w:r>
      <w:r w:rsidRPr="00D66821">
        <w:rPr>
          <w:rFonts w:ascii="Times New Roman" w:hAnsi="Times New Roman" w:cs="Times New Roman"/>
          <w:sz w:val="28"/>
          <w:szCs w:val="28"/>
        </w:rPr>
        <w:t>у</w:t>
      </w:r>
      <w:r w:rsidRPr="00D66821">
        <w:rPr>
          <w:rFonts w:ascii="Times New Roman" w:hAnsi="Times New Roman" w:cs="Times New Roman"/>
          <w:sz w:val="28"/>
          <w:szCs w:val="28"/>
        </w:rPr>
        <w:t>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8"/>
          <w:szCs w:val="28"/>
        </w:rPr>
        <w:t>) хозяйством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CB74C1" w:rsidRPr="00177318" w:rsidRDefault="00E855D6" w:rsidP="00CB74C1">
      <w:pPr>
        <w:pStyle w:val="p6"/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2.2.1.</w:t>
      </w:r>
      <w:r w:rsidR="00CB74C1" w:rsidRPr="00CB74C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нышевского</w:t>
      </w:r>
      <w:proofErr w:type="spellEnd"/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Курской области. Непосредственно услугу предоста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 xml:space="preserve">ляет структурное подразделение Администрации </w:t>
      </w:r>
      <w:proofErr w:type="spellStart"/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Конышевского</w:t>
      </w:r>
      <w:proofErr w:type="spellEnd"/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Курской области отдел земельных и имущественных отношений управл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B74C1" w:rsidRPr="00177318">
        <w:rPr>
          <w:rFonts w:ascii="Times New Roman" w:hAnsi="Times New Roman" w:cs="Times New Roman"/>
          <w:bCs/>
          <w:iCs/>
          <w:sz w:val="28"/>
          <w:szCs w:val="28"/>
        </w:rPr>
        <w:t>ния экономики, труда, земельных и имущественных отношений (далее – Администрация).</w:t>
      </w:r>
    </w:p>
    <w:p w:rsidR="00E855D6" w:rsidRPr="00212160" w:rsidRDefault="00E855D6" w:rsidP="00212160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E855D6" w:rsidRPr="00212160" w:rsidRDefault="00E855D6" w:rsidP="002121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 Управление Федеральной службы государственной регистрации, кадастра и картографии по Курской области;</w:t>
      </w:r>
    </w:p>
    <w:p w:rsidR="00E855D6" w:rsidRPr="003A4528" w:rsidRDefault="00E855D6" w:rsidP="00CB74C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</w:t>
      </w:r>
      <w:r w:rsidRPr="00731913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не впр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3A4528">
        <w:rPr>
          <w:rFonts w:ascii="Times New Roman" w:hAnsi="Times New Roman" w:cs="Times New Roman"/>
          <w:sz w:val="28"/>
          <w:szCs w:val="28"/>
        </w:rPr>
        <w:t xml:space="preserve">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чением  получения услуг, включенных в перечень услуг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, которые являются  необходимыми и обязательными для предоставления услуг,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  нормативным правовым актом Курской области, муниципальным прав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вым актом.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0B5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E855D6" w:rsidRDefault="00E855D6" w:rsidP="000B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E855D6" w:rsidRPr="00636BE3" w:rsidRDefault="00E855D6" w:rsidP="00156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E855D6" w:rsidRPr="00636BE3" w:rsidRDefault="00E855D6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636BE3">
        <w:rPr>
          <w:rFonts w:ascii="Times New Roman" w:hAnsi="Times New Roman" w:cs="Times New Roman"/>
          <w:sz w:val="28"/>
          <w:szCs w:val="28"/>
        </w:rPr>
        <w:t>с</w:t>
      </w:r>
      <w:r w:rsidRPr="00636BE3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E855D6" w:rsidRDefault="00E855D6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E855D6" w:rsidRPr="00156C7A" w:rsidRDefault="00E855D6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E855D6" w:rsidRPr="004F4A18" w:rsidRDefault="00E855D6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4F4A18">
        <w:rPr>
          <w:rFonts w:ascii="Times New Roman" w:hAnsi="Times New Roman" w:cs="Times New Roman"/>
          <w:sz w:val="28"/>
          <w:szCs w:val="28"/>
        </w:rPr>
        <w:t>о</w:t>
      </w:r>
      <w:r w:rsidRPr="004F4A18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E855D6" w:rsidRDefault="00E855D6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4F4A18">
        <w:rPr>
          <w:rFonts w:ascii="Times New Roman" w:hAnsi="Times New Roman" w:cs="Times New Roman"/>
          <w:sz w:val="28"/>
          <w:szCs w:val="28"/>
        </w:rPr>
        <w:t>с</w:t>
      </w:r>
      <w:r w:rsidRPr="004F4A18">
        <w:rPr>
          <w:rFonts w:ascii="Times New Roman" w:hAnsi="Times New Roman" w:cs="Times New Roman"/>
          <w:sz w:val="28"/>
          <w:szCs w:val="28"/>
        </w:rPr>
        <w:t xml:space="preserve">платно, срок предоставления муниципальной услуги составляет не более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F4A1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</w:t>
      </w:r>
      <w:r w:rsidRPr="004F4A18">
        <w:rPr>
          <w:rFonts w:ascii="Times New Roman" w:hAnsi="Times New Roman" w:cs="Times New Roman"/>
          <w:sz w:val="28"/>
          <w:szCs w:val="28"/>
        </w:rPr>
        <w:t>.</w:t>
      </w:r>
    </w:p>
    <w:p w:rsidR="00E855D6" w:rsidRPr="00CE1CFC" w:rsidRDefault="00E855D6" w:rsidP="00CE1CFC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E1CF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E855D6" w:rsidRDefault="00E855D6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4F4A1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F4A18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E855D6" w:rsidRPr="003A4528" w:rsidRDefault="00E855D6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55D6" w:rsidRPr="003A4528" w:rsidRDefault="00E855D6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E855D6" w:rsidRPr="003A4528" w:rsidRDefault="00E855D6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E855D6" w:rsidRPr="003A4528" w:rsidRDefault="00E855D6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E855D6" w:rsidRPr="003A4528" w:rsidRDefault="00E855D6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E855D6" w:rsidRPr="003A4528" w:rsidRDefault="00E855D6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E855D6" w:rsidRPr="003A4528" w:rsidRDefault="00E855D6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E855D6" w:rsidRPr="003A4528" w:rsidRDefault="00E855D6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E855D6" w:rsidRPr="003A4528" w:rsidRDefault="00E855D6" w:rsidP="009167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E855D6" w:rsidRPr="003A4528" w:rsidRDefault="00E855D6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</w:t>
      </w:r>
      <w:r w:rsidR="00C72541" w:rsidRPr="005D216F">
        <w:rPr>
          <w:rFonts w:ascii="Times New Roman" w:hAnsi="Times New Roman" w:cs="Times New Roman"/>
          <w:sz w:val="28"/>
          <w:szCs w:val="28"/>
        </w:rPr>
        <w:t>О кадастровой де</w:t>
      </w:r>
      <w:r w:rsidR="00C72541" w:rsidRPr="005D216F">
        <w:rPr>
          <w:rFonts w:ascii="Times New Roman" w:hAnsi="Times New Roman" w:cs="Times New Roman"/>
          <w:sz w:val="28"/>
          <w:szCs w:val="28"/>
        </w:rPr>
        <w:t>я</w:t>
      </w:r>
      <w:r w:rsidR="00C72541" w:rsidRPr="005D216F">
        <w:rPr>
          <w:rFonts w:ascii="Times New Roman" w:hAnsi="Times New Roman" w:cs="Times New Roman"/>
          <w:sz w:val="28"/>
          <w:szCs w:val="28"/>
        </w:rPr>
        <w:t>тельности</w:t>
      </w:r>
      <w:r w:rsidRPr="005D216F">
        <w:rPr>
          <w:rFonts w:ascii="Times New Roman" w:hAnsi="Times New Roman" w:cs="Times New Roman"/>
          <w:sz w:val="28"/>
          <w:szCs w:val="28"/>
        </w:rPr>
        <w:t>»</w:t>
      </w:r>
      <w:r w:rsidRPr="003A452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N 31, ст. 4017, Российская газета, N 165, 01.08.2007,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E855D6" w:rsidRPr="003A4528" w:rsidRDefault="00E855D6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E855D6" w:rsidRPr="003A4528" w:rsidRDefault="00E855D6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C72541" w:rsidRPr="00C72541" w:rsidRDefault="00C72541" w:rsidP="00C72541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5D216F">
        <w:rPr>
          <w:rFonts w:ascii="Times New Roman" w:eastAsia="Tahoma" w:hAnsi="Times New Roman" w:cs="Times New Roman"/>
          <w:color w:val="000000"/>
          <w:sz w:val="28"/>
          <w:szCs w:val="28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E855D6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ностных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E855D6" w:rsidRPr="005514D5" w:rsidRDefault="00E855D6" w:rsidP="00916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11" w:history="1">
        <w:proofErr w:type="gramStart"/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 xml:space="preserve">дящегося в государственной или муниципальной собственности, о 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</w:t>
      </w:r>
      <w:r w:rsidRPr="005514D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а также требования к их форм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ту» (Официальный интернет-портал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27.02.2015);</w:t>
      </w:r>
    </w:p>
    <w:p w:rsidR="00E855D6" w:rsidRPr="005514D5" w:rsidRDefault="00E855D6" w:rsidP="00130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Законом Курской области  от 04.01.2003г. № 1-ЗКО «Об администр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тивных правонарушениях в Курской области» ("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правда", N 4-5, 11.01.2003);</w:t>
      </w:r>
    </w:p>
    <w:p w:rsidR="005D216F" w:rsidRPr="00345DF8" w:rsidRDefault="005D216F" w:rsidP="005D216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</w:t>
      </w:r>
      <w:r w:rsidRPr="00345DF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345DF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345DF8">
        <w:rPr>
          <w:rFonts w:ascii="Times New Roman" w:hAnsi="Times New Roman" w:cs="Times New Roman"/>
          <w:sz w:val="28"/>
          <w:szCs w:val="28"/>
        </w:rPr>
        <w:t xml:space="preserve"> района Курской области №464 от 13.09.2010г. «Об утверждении Порядка разработки и утверждения административных регламентов исполнение муниципальных функций и предоставления муниципальных услуг»;</w:t>
      </w:r>
    </w:p>
    <w:p w:rsidR="005D216F" w:rsidRPr="00345DF8" w:rsidRDefault="005D216F" w:rsidP="005D216F">
      <w:pPr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F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45DF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345DF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345DF8">
        <w:rPr>
          <w:rFonts w:ascii="Times New Roman" w:hAnsi="Times New Roman" w:cs="Times New Roman"/>
          <w:sz w:val="28"/>
          <w:szCs w:val="28"/>
        </w:rPr>
        <w:t xml:space="preserve"> района Курской области № 40-па от 30.01.2013г. «Об утверждении Положения об особе</w:t>
      </w:r>
      <w:r w:rsidRPr="00345DF8">
        <w:rPr>
          <w:rFonts w:ascii="Times New Roman" w:hAnsi="Times New Roman" w:cs="Times New Roman"/>
          <w:sz w:val="28"/>
          <w:szCs w:val="28"/>
        </w:rPr>
        <w:t>н</w:t>
      </w:r>
      <w:r w:rsidRPr="00345DF8">
        <w:rPr>
          <w:rFonts w:ascii="Times New Roman" w:hAnsi="Times New Roman" w:cs="Times New Roman"/>
          <w:sz w:val="28"/>
          <w:szCs w:val="28"/>
        </w:rPr>
        <w:t xml:space="preserve">ностях подачи и рассмотрения жалоб на решения и действия (бездействие) Администрации </w:t>
      </w:r>
      <w:proofErr w:type="spellStart"/>
      <w:r w:rsidRPr="00345DF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345DF8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служащих  Администрации </w:t>
      </w:r>
      <w:proofErr w:type="spellStart"/>
      <w:r w:rsidRPr="00345DF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345DF8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</w:p>
    <w:p w:rsidR="005D216F" w:rsidRPr="00345DF8" w:rsidRDefault="005D216F" w:rsidP="005D216F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DF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Уставом муниципального образования «</w:t>
      </w:r>
      <w:proofErr w:type="spellStart"/>
      <w:r w:rsidRPr="00345DF8">
        <w:rPr>
          <w:rFonts w:ascii="Times New Roman" w:hAnsi="Times New Roman" w:cs="Times New Roman"/>
          <w:color w:val="000000"/>
          <w:sz w:val="28"/>
          <w:szCs w:val="28"/>
        </w:rPr>
        <w:t>Конышевский</w:t>
      </w:r>
      <w:proofErr w:type="spellEnd"/>
      <w:r w:rsidRPr="00345DF8">
        <w:rPr>
          <w:rFonts w:ascii="Times New Roman" w:hAnsi="Times New Roman" w:cs="Times New Roman"/>
          <w:color w:val="000000"/>
          <w:sz w:val="28"/>
          <w:szCs w:val="28"/>
        </w:rPr>
        <w:t xml:space="preserve"> район» Курской области (принят решением Представительного Собрания </w:t>
      </w:r>
      <w:proofErr w:type="spellStart"/>
      <w:r w:rsidRPr="00345DF8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Pr="00345DF8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от 06 декабря 2005года №7;</w:t>
      </w:r>
    </w:p>
    <w:p w:rsidR="005D216F" w:rsidRPr="00345DF8" w:rsidRDefault="005D216F" w:rsidP="005D216F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DF8">
        <w:rPr>
          <w:rFonts w:ascii="Times New Roman" w:hAnsi="Times New Roman" w:cs="Times New Roman"/>
          <w:color w:val="000000"/>
          <w:sz w:val="28"/>
          <w:szCs w:val="28"/>
        </w:rPr>
        <w:tab/>
        <w:t>настоящим Регламентом.</w:t>
      </w:r>
    </w:p>
    <w:p w:rsidR="005D216F" w:rsidRPr="00E00134" w:rsidRDefault="005D216F" w:rsidP="005D216F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5514D5" w:rsidRDefault="00E855D6" w:rsidP="00BA4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5514D5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55D6" w:rsidRPr="005514D5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5514D5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E855D6" w:rsidRPr="00C55F32" w:rsidRDefault="00E855D6" w:rsidP="00C55F32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1)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заявление о предоставлении муниципальной услуги по образцу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гласно приложению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настоящему административному регламенту и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держащему следующую информацию: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наименование и место нахождения заявителя (для юридического лица), а также государственный регистрационный номер записи о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кадастровый номер испрашиваемого земельного участка;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изъятии земельного участка для государственных или муниципальных ну</w:t>
      </w:r>
      <w:proofErr w:type="gramStart"/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жд в сл</w:t>
      </w:r>
      <w:proofErr w:type="gramEnd"/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цель использования земельного участка;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почтовый адрес и (или) адрес электронной почты для связи с заявителем;</w:t>
      </w:r>
    </w:p>
    <w:p w:rsidR="00E855D6" w:rsidRPr="00C55F32" w:rsidRDefault="00E855D6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дата подачи заявления о предоставлении земельного участка;</w:t>
      </w:r>
    </w:p>
    <w:p w:rsidR="00E855D6" w:rsidRPr="005514D5" w:rsidRDefault="00E855D6" w:rsidP="00C55F3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E855D6" w:rsidRPr="005514D5" w:rsidRDefault="00E855D6" w:rsidP="004951D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E855D6" w:rsidRPr="005514D5" w:rsidRDefault="00E855D6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855D6" w:rsidRPr="005514D5" w:rsidRDefault="00E855D6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5) заявка на участие в аукционе по установленной в извещении о проведен</w:t>
      </w:r>
      <w:proofErr w:type="gramStart"/>
      <w:r w:rsidRPr="005514D5">
        <w:rPr>
          <w:rFonts w:ascii="Times New Roman" w:hAnsi="Times New Roman" w:cs="Times New Roman"/>
          <w:color w:val="auto"/>
          <w:sz w:val="28"/>
          <w:szCs w:val="28"/>
        </w:rPr>
        <w:t>ии ау</w:t>
      </w:r>
      <w:proofErr w:type="gramEnd"/>
      <w:r w:rsidRPr="005514D5">
        <w:rPr>
          <w:rFonts w:ascii="Times New Roman" w:hAnsi="Times New Roman" w:cs="Times New Roman"/>
          <w:color w:val="auto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E855D6" w:rsidRPr="005514D5" w:rsidRDefault="00E855D6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E855D6" w:rsidRPr="005514D5" w:rsidRDefault="00E855D6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E855D6" w:rsidRPr="005514D5" w:rsidRDefault="00E855D6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lastRenderedPageBreak/>
        <w:t>8)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E855D6" w:rsidRPr="005514D5" w:rsidRDefault="00E855D6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E855D6" w:rsidRPr="005514D5" w:rsidRDefault="00E855D6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 xml:space="preserve">го портала, а 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</w:t>
      </w:r>
      <w:r w:rsidRPr="005514D5">
        <w:rPr>
          <w:rFonts w:ascii="Times New Roman" w:hAnsi="Times New Roman" w:cs="Times New Roman"/>
          <w:sz w:val="28"/>
          <w:szCs w:val="28"/>
        </w:rPr>
        <w:t>н</w:t>
      </w:r>
      <w:r w:rsidRPr="005514D5">
        <w:rPr>
          <w:rFonts w:ascii="Times New Roman" w:hAnsi="Times New Roman" w:cs="Times New Roman"/>
          <w:sz w:val="28"/>
          <w:szCs w:val="28"/>
        </w:rPr>
        <w:t>ной электронной подписью.</w:t>
      </w:r>
    </w:p>
    <w:p w:rsidR="00E855D6" w:rsidRPr="005514D5" w:rsidRDefault="00E855D6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</w:t>
      </w:r>
      <w:r w:rsidRPr="005514D5">
        <w:rPr>
          <w:rFonts w:ascii="Times New Roman" w:hAnsi="Times New Roman" w:cs="Times New Roman"/>
          <w:sz w:val="28"/>
          <w:szCs w:val="28"/>
        </w:rPr>
        <w:t>й</w:t>
      </w:r>
      <w:r w:rsidRPr="005514D5">
        <w:rPr>
          <w:rFonts w:ascii="Times New Roman" w:hAnsi="Times New Roman" w:cs="Times New Roman"/>
          <w:sz w:val="28"/>
          <w:szCs w:val="28"/>
        </w:rPr>
        <w:t>ствующим на основании доверенности, к заявлению также прилагается д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веренность в виде электронного образа такого документа.</w:t>
      </w:r>
    </w:p>
    <w:p w:rsidR="00E855D6" w:rsidRPr="005514D5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, а также на официальном сайте в сети «Интернет».</w:t>
      </w:r>
    </w:p>
    <w:p w:rsidR="00E855D6" w:rsidRPr="005514D5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2.6.3. Заявитель имеет право представить заявление с приложением копий документов в администрацию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855D6" w:rsidRPr="005514D5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E855D6" w:rsidRPr="003A4528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E855D6" w:rsidRPr="003A4528" w:rsidRDefault="00E855D6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E855D6" w:rsidRPr="003A4528" w:rsidRDefault="00E855D6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языке. К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E855D6" w:rsidRPr="003A4528" w:rsidRDefault="00E855D6" w:rsidP="000E369F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земельного участка Администрацией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от государственных органов власти запрашиваются следующие документы:</w:t>
      </w:r>
    </w:p>
    <w:p w:rsidR="00E855D6" w:rsidRDefault="00E855D6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- выписка из Единого государственного реестра </w:t>
      </w:r>
      <w:r w:rsidRPr="005D216F">
        <w:rPr>
          <w:rFonts w:ascii="Times New Roman" w:hAnsi="Times New Roman" w:cs="Times New Roman"/>
          <w:color w:val="auto"/>
          <w:sz w:val="28"/>
          <w:szCs w:val="28"/>
        </w:rPr>
        <w:t>недвижимости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на земельный участок;</w:t>
      </w:r>
    </w:p>
    <w:p w:rsidR="00E855D6" w:rsidRPr="003A4528" w:rsidRDefault="00E855D6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E855D6" w:rsidRPr="003A4528" w:rsidRDefault="00E855D6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мативными правовыми актами, регулирующими отношения, возникающие в связи с предоставлением услуги;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г. №210-ФЗ».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E855D6" w:rsidRPr="003A4528" w:rsidRDefault="00E855D6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ставления услуги документов законодательством Российской Федерации не предусмотрено.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E855D6" w:rsidRPr="003A4528" w:rsidRDefault="00E855D6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в случае если на момент поступления  Администрацию </w:t>
      </w:r>
      <w:r w:rsidRPr="000E369F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явления  об утверждении схемы расположения земельного участка, подг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товка  которой в таком  случае является обязательной, на рассмотрение т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E855D6" w:rsidRPr="003A4528" w:rsidRDefault="00E855D6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E855D6" w:rsidRPr="003A4528" w:rsidRDefault="00E855D6" w:rsidP="00A57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2" w:history="1">
        <w:r w:rsidRPr="003A45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ством Российской Федерации порядке не определены предельные пар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метры разрешенного строительства, реконструкции, за исключением сл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чаев, если в соответствии с разрешенным использованием земельного участка не предусматривается возможность строительства зданий, соор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жений;</w:t>
      </w:r>
      <w:proofErr w:type="gramEnd"/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  <w:proofErr w:type="gramEnd"/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  <w:proofErr w:type="gramEnd"/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lastRenderedPageBreak/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  <w:proofErr w:type="gramEnd"/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E855D6" w:rsidRPr="003A4528" w:rsidRDefault="00E855D6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ственных или муниципальных ну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язи с признанием многокварти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ного дома, который расположен на таком земельном участке, аварийным и подлежащим сносу или реконструкции.</w:t>
      </w:r>
    </w:p>
    <w:p w:rsidR="00E855D6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  <w:proofErr w:type="gramEnd"/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  <w:proofErr w:type="gramEnd"/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условиях сервитута или на земельном участке размещен объект,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смотренный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ствует использованию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 его разреше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lastRenderedPageBreak/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для целей резервирования;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  <w:proofErr w:type="gramEnd"/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ченное на строительство указанных объектов;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ставлении в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аренду земельного участка обратилось лицо, с которым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ключен договор о комплексном освоении территории или договор о разв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тии застроенной территории, предусматривающие обязательство данного лица по строительству указанных объектов;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условии, что такой земельный участок образован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</w:t>
        </w:r>
        <w:r w:rsidRPr="003A4528">
          <w:rPr>
            <w:rFonts w:ascii="Times New Roman" w:hAnsi="Times New Roman" w:cs="Times New Roman"/>
            <w:sz w:val="28"/>
            <w:szCs w:val="28"/>
          </w:rPr>
          <w:t>д</w:t>
        </w:r>
        <w:r w:rsidRPr="003A4528">
          <w:rPr>
            <w:rFonts w:ascii="Times New Roman" w:hAnsi="Times New Roman" w:cs="Times New Roman"/>
            <w:sz w:val="28"/>
            <w:szCs w:val="28"/>
          </w:rPr>
          <w:t>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органом не принято решение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об отказе в проведении этого аукциона по 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нованиям, предусмотренным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в отношении земельного участка, указанного в заявлен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го предоставлении, опубликовано и размещено в соответствии с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  <w:proofErr w:type="gramEnd"/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E855D6" w:rsidRPr="003A4528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ый участок предназначен для размещения здания, сооружения в с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ответствии с государственной программой Российской Федерации, гос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20) в отношении земельного участка, указанного в заявлен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>го предоставлении, не установлен вид разрешенного использования;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21) указанный в заявлении о предоставлении земельного участка з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мельный участок не отнесен к определенной категории земель;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lastRenderedPageBreak/>
        <w:t>22) в отношении земельного участка, указанного в заявлен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ставлении земельного участка обратилось иное не указанное в этом реш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нии лицо;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23) указанный в заявлении о предоставлении земельного участка з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сносу или реконструкции;</w:t>
      </w:r>
    </w:p>
    <w:p w:rsidR="00E855D6" w:rsidRPr="00213E8A" w:rsidRDefault="00E855D6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24) границы земельного участка, указанного в заявлен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>го пред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ставлении, подлежат уточнению в соответствии с Федеральным </w:t>
      </w:r>
      <w:hyperlink r:id="rId22" w:history="1">
        <w:r w:rsidRPr="00213E8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недвижимости";</w:t>
      </w:r>
    </w:p>
    <w:p w:rsidR="00E855D6" w:rsidRPr="00213E8A" w:rsidRDefault="00E855D6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25) площадь земельного участка, указанного в заявлен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>го пред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ставлении, превышает его площадь, указанную в схеме расположения з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мельного участка, проекте межевания территории или в проектной док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ментации лесных участков, в соответствии с которыми такой земельный участок образован, более чем на десять процентов.</w:t>
      </w:r>
    </w:p>
    <w:p w:rsidR="00E855D6" w:rsidRPr="00213E8A" w:rsidRDefault="00E855D6" w:rsidP="00B30A2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E855D6" w:rsidRPr="00213E8A" w:rsidRDefault="00E855D6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2.11. Перечень услуг, которые являются необходимыми и обяз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тельными для предоставления услуги, в том числе сведения о док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менте (документах), выдаваемом (выдаваемых) организациями, участвующими в предоставлении услуги</w:t>
      </w:r>
    </w:p>
    <w:p w:rsidR="00E855D6" w:rsidRPr="00213E8A" w:rsidRDefault="00E855D6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5D6" w:rsidRPr="00213E8A" w:rsidRDefault="00E855D6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оказание иных услуг, 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торые являются необходимыми и обязательными для предоставления м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ниципальной услуги, законодательством не предусмотрено.</w:t>
      </w:r>
    </w:p>
    <w:p w:rsidR="00E855D6" w:rsidRPr="00213E8A" w:rsidRDefault="00E855D6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E855D6" w:rsidRPr="00213E8A" w:rsidRDefault="00E855D6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5D6" w:rsidRPr="00213E8A" w:rsidRDefault="00E855D6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E855D6" w:rsidRPr="00213E8A" w:rsidRDefault="00E855D6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E855D6" w:rsidRDefault="00E855D6" w:rsidP="000929A9">
      <w:pPr>
        <w:shd w:val="clear" w:color="auto" w:fill="FFFFFF"/>
        <w:tabs>
          <w:tab w:val="left" w:pos="709"/>
        </w:tabs>
        <w:suppressAutoHyphens/>
        <w:spacing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Законодательством не предусмотрено.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lastRenderedPageBreak/>
        <w:t>2.14.</w:t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более 15 минут.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2.15. Срок и порядок регистрации запроса заявителя о предоставлении услуги, в том числе в электронной форме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личном обращении заявителя - в течение 15 минут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проверяет (сличает) документы согласно представленной описи;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ставит на экземпляр заявления заявителя (при наличии) отметку с номером и датой регистрации заявления;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сообщает заявителю о предварительной дате предоставления услуги.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помещениях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района. Места предоставления услуги отвечают следующим требованиям.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Вход в помещение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оборудуется информац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>онной табличкой (вывеской), содержащей его наименование. На двери р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бочего кабинета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3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0134">
        <w:rPr>
          <w:rFonts w:ascii="Times New Roman" w:hAnsi="Times New Roman" w:cs="Times New Roman"/>
          <w:sz w:val="28"/>
          <w:szCs w:val="28"/>
        </w:rPr>
        <w:t xml:space="preserve"> размещ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ется информационная табличка, содержащая фамилию, имя, отчество, должность, график работы, в том числе график личного приема.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Для ожидания, приема заявителей и заполнения ими заявлений о предоставлении услуги в помещениях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отводятся места, оборудованные столом и стульями, количество которых определ</w:t>
      </w:r>
      <w:r w:rsidRPr="00E00134">
        <w:rPr>
          <w:rFonts w:ascii="Times New Roman" w:hAnsi="Times New Roman" w:cs="Times New Roman"/>
          <w:sz w:val="28"/>
          <w:szCs w:val="28"/>
        </w:rPr>
        <w:t>я</w:t>
      </w:r>
      <w:r w:rsidRPr="00E00134">
        <w:rPr>
          <w:rFonts w:ascii="Times New Roman" w:hAnsi="Times New Roman" w:cs="Times New Roman"/>
          <w:sz w:val="28"/>
          <w:szCs w:val="28"/>
        </w:rPr>
        <w:t xml:space="preserve">ется исходя из фактической нагрузки и возможностей для их размещения в помещении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района. На столе находятся писчая бумага и канцелярские принадлежности.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E0013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0134">
        <w:rPr>
          <w:rFonts w:ascii="Times New Roman" w:hAnsi="Times New Roman" w:cs="Times New Roman"/>
          <w:sz w:val="28"/>
          <w:szCs w:val="28"/>
        </w:rPr>
        <w:t xml:space="preserve"> и иных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ответственных за предоставл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ние услуги, оборудуются: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lastRenderedPageBreak/>
        <w:t>ционным системам;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</w:t>
      </w:r>
      <w:r w:rsidRPr="00E00134">
        <w:rPr>
          <w:rFonts w:ascii="Times New Roman" w:hAnsi="Times New Roman" w:cs="Times New Roman"/>
          <w:sz w:val="28"/>
          <w:szCs w:val="28"/>
        </w:rPr>
        <w:t>л</w:t>
      </w:r>
      <w:r w:rsidRPr="00E00134">
        <w:rPr>
          <w:rFonts w:ascii="Times New Roman" w:hAnsi="Times New Roman" w:cs="Times New Roman"/>
          <w:sz w:val="28"/>
          <w:szCs w:val="28"/>
        </w:rPr>
        <w:t>ном объеме предоставлять услугу.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места информирования пос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тителей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о предоставлении услуги оборудуются информационными стенд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ми. Информационные стенды располагаются на уровне человеческого р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ста, должны быть функциональны и могут быть оборудованы карманами формата А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для размещения в них информационных листков.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</w:t>
      </w:r>
      <w:r w:rsidRPr="00E00134">
        <w:rPr>
          <w:rFonts w:ascii="Times New Roman" w:hAnsi="Times New Roman" w:cs="Times New Roman"/>
          <w:sz w:val="28"/>
          <w:szCs w:val="28"/>
        </w:rPr>
        <w:t>ы</w:t>
      </w:r>
      <w:r w:rsidRPr="00E00134">
        <w:rPr>
          <w:rFonts w:ascii="Times New Roman" w:hAnsi="Times New Roman" w:cs="Times New Roman"/>
          <w:sz w:val="28"/>
          <w:szCs w:val="28"/>
        </w:rPr>
        <w:t>вающую информацию об услуге.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Администрация района размещает на информационном стенде для ознакомления посетителей следующие документы (информацию):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почтовый адрес и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дминистрации района, 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в информационно - т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лекоммуникационной сети  «Интернет»;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фамилии, имена, отчества (при наличии) и контактные телефоны главы района и других работников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ответственных за предоставление услуги, график работы, в том числе график личного приема;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5D216F" w:rsidRPr="00E00134" w:rsidRDefault="005D216F" w:rsidP="005D216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b/>
          <w:bCs/>
          <w:color w:val="auto"/>
          <w:sz w:val="28"/>
          <w:szCs w:val="28"/>
        </w:rPr>
        <w:t>Обеспечение доступности для инвалидов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 w:cs="Times New Roman"/>
          <w:color w:val="auto"/>
          <w:sz w:val="28"/>
          <w:szCs w:val="28"/>
        </w:rPr>
        <w:t>Администрация,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</w:t>
      </w:r>
      <w:r w:rsidRPr="00E00134">
        <w:rPr>
          <w:rFonts w:ascii="Times New Roman" w:hAnsi="Times New Roman"/>
          <w:color w:val="auto"/>
          <w:sz w:val="28"/>
          <w:szCs w:val="28"/>
        </w:rPr>
        <w:t xml:space="preserve"> законодательными и иными нормативными правовыми актами, которые включают: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возможность беспрепятственного входа в объекты и выхода из них;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</w:t>
      </w:r>
      <w:r w:rsidRPr="00E00134">
        <w:rPr>
          <w:rFonts w:ascii="Times New Roman" w:hAnsi="Times New Roman"/>
          <w:color w:val="auto"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 xml:space="preserve">обеспечение допуска </w:t>
      </w:r>
      <w:proofErr w:type="spellStart"/>
      <w:r w:rsidRPr="00E00134">
        <w:rPr>
          <w:rFonts w:ascii="Times New Roman" w:hAnsi="Times New Roman"/>
          <w:color w:val="auto"/>
          <w:sz w:val="28"/>
          <w:szCs w:val="28"/>
        </w:rPr>
        <w:t>сурдопереводчика</w:t>
      </w:r>
      <w:proofErr w:type="spellEnd"/>
      <w:r w:rsidRPr="00E00134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00134">
        <w:rPr>
          <w:rFonts w:ascii="Times New Roman" w:hAnsi="Times New Roman"/>
          <w:color w:val="auto"/>
          <w:sz w:val="28"/>
          <w:szCs w:val="28"/>
        </w:rPr>
        <w:t>тифлосурдопереводчика</w:t>
      </w:r>
      <w:proofErr w:type="spellEnd"/>
      <w:r w:rsidRPr="00E00134">
        <w:rPr>
          <w:rFonts w:ascii="Times New Roman" w:hAnsi="Times New Roman"/>
          <w:color w:val="auto"/>
          <w:sz w:val="28"/>
          <w:szCs w:val="28"/>
        </w:rPr>
        <w:t>, а также иного лица, владеющего жестовым языком;</w:t>
      </w:r>
    </w:p>
    <w:p w:rsidR="005D216F" w:rsidRPr="00E00134" w:rsidRDefault="005D216F" w:rsidP="005D216F">
      <w:pPr>
        <w:pStyle w:val="af4"/>
        <w:spacing w:after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134">
        <w:rPr>
          <w:rFonts w:ascii="Times New Roman" w:hAnsi="Times New Roman"/>
          <w:color w:val="auto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5D216F" w:rsidRPr="00E00134" w:rsidRDefault="005D216F" w:rsidP="005D216F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оказание должностными лицами Администрации  иной необходимой инвалидам помощи в преодолении барьеров, мешающих получению ими услуг наравне с другими лицами.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E855D6" w:rsidRPr="00213E8A" w:rsidRDefault="00E855D6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E855D6" w:rsidRPr="00213E8A" w:rsidRDefault="00E855D6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доступности муниципальной услуги: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E855D6" w:rsidRPr="00213E8A" w:rsidRDefault="00E855D6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качества муниципальной услуги: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полнота и актуальность информации о порядке предоставления муниципальной услуги;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количество взаимодействия заявителя с должностными лицами при предоставлении муниципальной услуги;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очередей при приеме и выдаче документов заявителям;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обоснованных жалоб на действия (бездействие) специалистов и уполномоченных должностных лиц;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электронном виде;</w:t>
      </w:r>
    </w:p>
    <w:p w:rsidR="00E855D6" w:rsidRPr="00213E8A" w:rsidRDefault="00E855D6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276" w:lineRule="atLeast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213E8A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обращаться с заявлением о прекращении предоставления услуги.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855D6" w:rsidRPr="00213E8A" w:rsidRDefault="00E855D6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10325507"/>
      <w:bookmarkStart w:id="1" w:name="_Toc310325954"/>
      <w:bookmarkStart w:id="2" w:name="_Toc310326259"/>
      <w:r w:rsidRPr="00213E8A">
        <w:rPr>
          <w:rFonts w:ascii="Times New Roman" w:hAnsi="Times New Roman" w:cs="Times New Roman"/>
          <w:color w:val="000000"/>
          <w:sz w:val="28"/>
          <w:szCs w:val="28"/>
        </w:rPr>
        <w:t>2.18.1. Особенности предоставления муниципальной услуги в ОБУ «МФЦ». В ОБУ «МФЦ»  услуга не предоставляется.</w:t>
      </w:r>
    </w:p>
    <w:p w:rsidR="00E855D6" w:rsidRPr="00213E8A" w:rsidRDefault="00E855D6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bookmarkEnd w:id="1"/>
    <w:bookmarkEnd w:id="2"/>
    <w:p w:rsidR="00E855D6" w:rsidRPr="00213E8A" w:rsidRDefault="00E855D6" w:rsidP="000929A9">
      <w:pPr>
        <w:tabs>
          <w:tab w:val="left" w:pos="709"/>
        </w:tabs>
        <w:suppressAutoHyphens/>
        <w:spacing w:line="100" w:lineRule="atLeast"/>
        <w:jc w:val="center"/>
        <w:rPr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E855D6" w:rsidRPr="00213E8A" w:rsidRDefault="00E855D6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0"/>
      <w:bookmarkEnd w:id="3"/>
      <w:r w:rsidRPr="00213E8A">
        <w:rPr>
          <w:rFonts w:ascii="Times New Roman" w:hAnsi="Times New Roman" w:cs="Times New Roman"/>
          <w:color w:val="000000"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E855D6" w:rsidRPr="00213E8A" w:rsidRDefault="00E855D6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путем заполнения формы запроса, размещенной на официальном са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те Администрации района в сети Интернет (далее - официальный сайт), в том числе посредством отправки через «Личный кабинет» Единого порт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ла или Регионального портала (</w:t>
      </w:r>
      <w:hyperlink r:id="rId23" w:history="1"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www.</w:t>
        </w:r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rpgu</w:t>
        </w:r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rkursk</w:t>
        </w:r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Pr="00213E8A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13E8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855D6" w:rsidRPr="00213E8A" w:rsidRDefault="00E855D6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2.18.2.2.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указывается один из следующих способов предоставления результатов рассмотрения заявления уполномоченным 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ганом: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виде бумажного документа, который заявитель получает непосре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ственно при личном обращении;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посредством по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тового отправления;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E855D6" w:rsidRPr="00213E8A" w:rsidRDefault="00E855D6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2.18.2.3. Результат рассмотрения заявления Администрацией района  в виде бумажного документа заявитель получает непосредственно при ли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ном обращении,  либо указанный документ направляется заявителю п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средством почтового отправления.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2.18.2.4.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ставителя заявителя):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электронной подписью Заявителя;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усиленной квалифицированной электронной подписью Заявителя.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Заявление от имени юридического лица заверяется по выбору Заяв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теля электронной подписью либо усиленной квалифицированной эле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тронной подписью (если заявителем является юридическое лицо):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лица, действующего от имени юридического лица без доверенности;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представителя юридического лица, действующего на основании дов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ренности, выданной в соответствии с законодательством Российской Ф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дерации.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2.18.2.5.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При подаче заявлений к ним прилагаются документы, указа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ные в пункте 2.6.  К заявлению прилагается копия документа, удостовер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ющего личность Заявителя  в виде электронного образа такого документа (его представителя).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копия 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документа, удостоверяющего личность Заявит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ля  не требуется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тронной подписью. 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2.18.2.6.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Получение заявления и прилагаемых к нему документов по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тверждается Администрацией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домления, содержащего входящий регистрационный номер заявления, дату получения указанного заявления и прилагаемых к нему документов, а та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же перечень наименований файлов, представленных в форме электронных документов, с указанием их объема.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2.18.2.7. Для подачи заявления через Единый портал или Региональный портал  Заявитель заполняет форму запроса (заявления). 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Примерные формы заявлений в электронной форме размещены  на официальном сайте Администрации района в разделе «Административные регламенты» с возможностью их бесплатного копирования. 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2.18.2.8.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Заявления и прилагаемые к ним документы предоставляются в Администрацию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 в форме электронных документов путем запо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зованием XML-схем и обеспечивающих считывание и контроль предста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ленных данных.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2.18.2.9.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представляются в Администрацию района  в виде файлов в формате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doc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docx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txt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xls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xlsx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>rtf</w:t>
      </w:r>
      <w:proofErr w:type="spellEnd"/>
      <w:r w:rsidRPr="00213E8A">
        <w:rPr>
          <w:rFonts w:ascii="Times New Roman" w:hAnsi="Times New Roman" w:cs="Times New Roman"/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ной почты.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2.18.2.10.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2.18.2.11.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предоставляемых электронных документов (эле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документов) в форматах PDF, TIF должно позволять в полном объеме прочитать текст документа и распознать реквизиты док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мента.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2.18.2.12.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которые предоставляются Администрацией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2.18.2.13.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2.18.2.14. </w:t>
      </w:r>
      <w:proofErr w:type="gramStart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представленное с нарушением изложенных в данном подразделе  требований Администрацией  </w:t>
      </w:r>
      <w:r w:rsidRPr="00213E8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района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не рассматрив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ется</w:t>
      </w:r>
      <w:proofErr w:type="gramEnd"/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855D6" w:rsidRPr="00213E8A" w:rsidRDefault="00E855D6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Администрация района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пяти рабочих дней со дня получ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ния такого заявления обязана направить уведомление с указанием доп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щенных нарушений.</w:t>
      </w:r>
    </w:p>
    <w:p w:rsidR="00E855D6" w:rsidRPr="003A4528" w:rsidRDefault="00E855D6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E855D6" w:rsidRDefault="00E855D6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"/>
    </w:p>
    <w:p w:rsidR="00E855D6" w:rsidRPr="00B30A24" w:rsidRDefault="00E855D6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 xml:space="preserve">3.1. Процесс предоставления услуги включает в себя выполнение </w:t>
      </w:r>
      <w:r w:rsidRPr="00B30A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следующих административных процедур:</w:t>
      </w:r>
    </w:p>
    <w:p w:rsidR="00E855D6" w:rsidRPr="003A4528" w:rsidRDefault="00E855D6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E855D6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Регламенту.</w:t>
      </w:r>
    </w:p>
    <w:p w:rsidR="00E855D6" w:rsidRPr="003A4528" w:rsidRDefault="00E855D6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400"/>
      <w:bookmarkEnd w:id="4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E855D6" w:rsidRPr="00213E8A" w:rsidRDefault="00E855D6" w:rsidP="000929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Основанием для оказания муниципальной услуги является письме</w:t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</w:t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ная подача заявления с приложением пакета документов, необходимого для исполнения муниципальной услуги, в соответствии с подразделом 2.6. а</w:t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</w:t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министративного регламента в администрацию района.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Заявление с приложением комплекта документов представляется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письменной форме виде, образец заявления (приложение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Регламенту) можно получить в </w:t>
      </w:r>
      <w:r w:rsid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дминистрации района, а в электронном – на официальном сайте администрации района, Региональном портале.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полномочия представителя заявителя;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вносит запись о приеме заявления в Журнал регистрации входящей документации администрации района.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Поступившие по почте документы регистрируются специалистом в день поступления.</w:t>
      </w:r>
    </w:p>
    <w:p w:rsidR="00E855D6" w:rsidRPr="00213E8A" w:rsidRDefault="00E855D6" w:rsidP="000929A9">
      <w:pPr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Критерий принятия решения - наличие заявления  о предоставлении услуги.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E855D6" w:rsidRPr="00213E8A" w:rsidRDefault="00E855D6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213E8A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E855D6" w:rsidRPr="003A4528" w:rsidRDefault="00E855D6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Default="00E855D6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E855D6" w:rsidRPr="004E0C76" w:rsidRDefault="00E855D6" w:rsidP="000929A9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Основанием начала административной процедуры является непре</w:t>
      </w:r>
      <w:r w:rsidRP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д</w:t>
      </w:r>
      <w:r w:rsidRP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ставление заявителем по собственной инициативе документов, указанных в пункте 2.7.1. настоящего Регламента.</w:t>
      </w:r>
    </w:p>
    <w:p w:rsidR="00E855D6" w:rsidRPr="00545E65" w:rsidRDefault="00E855D6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Должностное лицо </w:t>
      </w:r>
      <w:r w:rsid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дминистрации района в течение трех рабочих дней  с момента получения заявления с пакетом документов, указанных в пункте 2.6.1, формирует и направляет запросы в федеральные органы исполнительной власти,  располагающие документами (сведениями) необходимыми для предоставления муниципальной услуги.</w:t>
      </w:r>
    </w:p>
    <w:p w:rsidR="00E855D6" w:rsidRPr="00545E65" w:rsidRDefault="00E855D6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E855D6" w:rsidRPr="00545E65" w:rsidRDefault="00E855D6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 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Критерием принятия решения является отсутствие документов, указанных в пункте 2.7.1. настоящего Административного регламента.</w:t>
      </w:r>
    </w:p>
    <w:p w:rsidR="00E855D6" w:rsidRPr="00545E65" w:rsidRDefault="00E855D6" w:rsidP="00545E6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района.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Ответ на запрос регистрируется в установленном порядке.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При получении ответа на запрос специалист </w:t>
      </w:r>
      <w:r w:rsidR="00C228B9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дминистрации приобщает полученный ответ к документам, представленным заявителем.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E855D6" w:rsidRPr="00545E65" w:rsidRDefault="00E855D6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E855D6" w:rsidRPr="003A4528" w:rsidRDefault="00E855D6" w:rsidP="008E1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332E97" w:rsidRDefault="00E855D6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E855D6" w:rsidRDefault="00E855D6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ступление зарегистрированного заявления и комплекта документов к должностному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ственный исполнитель).</w:t>
      </w:r>
    </w:p>
    <w:p w:rsidR="00E855D6" w:rsidRPr="001C30B6" w:rsidRDefault="00E855D6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средствах массовой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а также  в информационно-коммуникационной сети «Интернет».</w:t>
      </w:r>
    </w:p>
    <w:p w:rsidR="00E855D6" w:rsidRPr="003A4528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</w:t>
      </w:r>
      <w:r w:rsidRPr="00636BE3">
        <w:rPr>
          <w:rFonts w:ascii="Times New Roman" w:hAnsi="Times New Roman" w:cs="Times New Roman"/>
          <w:sz w:val="28"/>
          <w:szCs w:val="28"/>
        </w:rPr>
        <w:t>крестьянских (фермерских) хозяйств о намерении участвовать в аукционе не поступили, Администрация района совершает одно из следующих действий: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636BE3">
        <w:rPr>
          <w:rFonts w:ascii="Times New Roman" w:hAnsi="Times New Roman" w:cs="Times New Roman"/>
          <w:sz w:val="28"/>
          <w:szCs w:val="28"/>
        </w:rPr>
        <w:t>д</w:t>
      </w:r>
      <w:r w:rsidRPr="00636BE3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4" w:history="1">
        <w:r w:rsidRPr="00636BE3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5" w:history="1">
        <w:r w:rsidRPr="00636B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E855D6" w:rsidRPr="003A4528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6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</w:t>
      </w:r>
      <w:r w:rsidRPr="00636BE3">
        <w:rPr>
          <w:rFonts w:ascii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решение: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</w:t>
      </w:r>
      <w:proofErr w:type="gramStart"/>
      <w:r w:rsidRPr="00636B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36BE3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E855D6" w:rsidRPr="00636BE3" w:rsidRDefault="00E855D6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636BE3">
        <w:rPr>
          <w:rFonts w:ascii="Times New Roman" w:hAnsi="Times New Roman" w:cs="Times New Roman"/>
          <w:sz w:val="28"/>
          <w:szCs w:val="28"/>
        </w:rPr>
        <w:t>ь</w:t>
      </w:r>
      <w:r w:rsidRPr="00636BE3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636B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36BE3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E855D6" w:rsidRPr="00636BE3" w:rsidRDefault="00E855D6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55D6" w:rsidRPr="00636BE3" w:rsidRDefault="00E855D6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B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E855D6" w:rsidRPr="003A4528" w:rsidRDefault="00E855D6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</w:t>
      </w:r>
      <w:proofErr w:type="gramStart"/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кциона по продаже земельного участка, находящегося муниципальной собственности на территории района, 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lastRenderedPageBreak/>
        <w:t>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района, в том числе по заявлениям граждан.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</w:t>
      </w:r>
      <w:r w:rsidRPr="008E1D4E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 подготовка к проведению аукциона осуществляются в следующем порядке: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подготовка и утверждение Администрацией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земельном участке (далее - кадастровые работы);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заявления Администрации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земельного участка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;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5) принятие Администрацией </w:t>
      </w:r>
      <w:r w:rsidRPr="00394435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решения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 w:rsidRPr="003944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E855D6" w:rsidRPr="003A4528" w:rsidRDefault="00E855D6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 xml:space="preserve">Организатор аукциона также обеспечивает опубликование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извещения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муниципальной собственности.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855D6" w:rsidRPr="003A4528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E855D6" w:rsidRPr="003A4528" w:rsidRDefault="00E855D6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E855D6" w:rsidRDefault="00E855D6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Российской Федерации, исключаются из реестра недобросовестных участников аукциона по истечении двух лет со дня их </w:t>
      </w:r>
      <w:r w:rsidRPr="00636BE3">
        <w:rPr>
          <w:rFonts w:ascii="Times New Roman" w:hAnsi="Times New Roman" w:cs="Times New Roman"/>
          <w:sz w:val="28"/>
          <w:szCs w:val="28"/>
        </w:rPr>
        <w:t>внесения в реестр недобросовестных участников аукциона.</w:t>
      </w:r>
    </w:p>
    <w:p w:rsidR="00E855D6" w:rsidRPr="00636BE3" w:rsidRDefault="00E855D6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протокол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E855D6" w:rsidRPr="00636BE3" w:rsidRDefault="00E855D6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Критерий принятия решения - наличие (отсутствие) оснований для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отказа в 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муниципальной услуги. </w:t>
      </w:r>
    </w:p>
    <w:p w:rsidR="00E855D6" w:rsidRDefault="00E855D6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Срок выполнения административной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E855D6" w:rsidRPr="003A4528" w:rsidRDefault="00E855D6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явителю.</w:t>
      </w:r>
    </w:p>
    <w:p w:rsidR="00E855D6" w:rsidRDefault="00E855D6" w:rsidP="00295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выполнения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токол о результатах аукциона</w:t>
      </w:r>
      <w:r w:rsidRPr="0029531C">
        <w:rPr>
          <w:rFonts w:ascii="Times New Roman" w:hAnsi="Times New Roman" w:cs="Times New Roman"/>
          <w:sz w:val="28"/>
          <w:szCs w:val="28"/>
        </w:rPr>
        <w:t>.</w:t>
      </w:r>
    </w:p>
    <w:p w:rsidR="00E855D6" w:rsidRPr="00213E8A" w:rsidRDefault="00E855D6" w:rsidP="00295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услуги специалист Администрации </w:t>
      </w:r>
      <w:r w:rsidRPr="00394435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оформляет в порядке, установленном 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 и настоящим Регламентом:</w:t>
      </w:r>
    </w:p>
    <w:p w:rsidR="00E855D6" w:rsidRPr="00213E8A" w:rsidRDefault="00E855D6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участка, решения о предоставлении земельного участка в собственность бесплатно или в постоянное (бессро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ное) пользование;</w:t>
      </w:r>
    </w:p>
    <w:p w:rsidR="00E855D6" w:rsidRPr="00213E8A" w:rsidRDefault="00E855D6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2) решение о предварительном согласовании предоставления земел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ного участка в соответствии со </w:t>
      </w:r>
      <w:hyperlink r:id="rId38" w:history="1">
        <w:r w:rsidRPr="00213E8A">
          <w:rPr>
            <w:rFonts w:ascii="Times New Roman" w:hAnsi="Times New Roman" w:cs="Times New Roman"/>
            <w:color w:val="000000"/>
            <w:sz w:val="28"/>
            <w:szCs w:val="28"/>
          </w:rPr>
          <w:t>статьей 39.15</w:t>
        </w:r>
      </w:hyperlink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ствии с Федеральным </w:t>
      </w:r>
      <w:hyperlink r:id="rId39" w:history="1">
        <w:r w:rsidRPr="00213E8A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3E8A">
        <w:rPr>
          <w:rFonts w:ascii="Times New Roman" w:hAnsi="Times New Roman" w:cs="Times New Roman"/>
          <w:color w:val="000000"/>
          <w:sz w:val="28"/>
          <w:szCs w:val="28"/>
        </w:rPr>
        <w:t>сти", и направление указанного решения заявителю.</w:t>
      </w:r>
    </w:p>
    <w:p w:rsidR="00E855D6" w:rsidRPr="00213E8A" w:rsidRDefault="00E855D6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ab/>
        <w:t>Специалист Администрации района представляет вышеуказанные документы Главе района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E855D6" w:rsidRPr="00213E8A" w:rsidRDefault="00E855D6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ab/>
        <w:t>Специалист Администрации района в случае наличия оснований для отказа готовит решение об отказе в предоставлении земельного участка</w:t>
      </w:r>
    </w:p>
    <w:p w:rsidR="00E855D6" w:rsidRPr="00213E8A" w:rsidRDefault="00E855D6" w:rsidP="00636BE3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оформление: </w:t>
      </w:r>
    </w:p>
    <w:p w:rsidR="00E855D6" w:rsidRPr="008458A9" w:rsidRDefault="00E855D6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E8A">
        <w:rPr>
          <w:rFonts w:ascii="Times New Roman" w:hAnsi="Times New Roman" w:cs="Times New Roman"/>
          <w:color w:val="000000"/>
          <w:sz w:val="28"/>
          <w:szCs w:val="28"/>
        </w:rPr>
        <w:t>- договора купли-продажи или договора аренды земельного участка при условии, что не требуется образование или уточнение</w:t>
      </w:r>
      <w:r w:rsidRPr="008458A9">
        <w:rPr>
          <w:rFonts w:ascii="Times New Roman" w:hAnsi="Times New Roman" w:cs="Times New Roman"/>
          <w:sz w:val="28"/>
          <w:szCs w:val="28"/>
        </w:rPr>
        <w:t xml:space="preserve"> границ испр</w:t>
      </w:r>
      <w:r w:rsidRPr="008458A9">
        <w:rPr>
          <w:rFonts w:ascii="Times New Roman" w:hAnsi="Times New Roman" w:cs="Times New Roman"/>
          <w:sz w:val="28"/>
          <w:szCs w:val="28"/>
        </w:rPr>
        <w:t>а</w:t>
      </w:r>
      <w:r w:rsidRPr="008458A9">
        <w:rPr>
          <w:rFonts w:ascii="Times New Roman" w:hAnsi="Times New Roman" w:cs="Times New Roman"/>
          <w:sz w:val="28"/>
          <w:szCs w:val="28"/>
        </w:rPr>
        <w:t>шиваемого земельного участка;</w:t>
      </w:r>
    </w:p>
    <w:p w:rsidR="00E855D6" w:rsidRPr="00636BE3" w:rsidRDefault="00E855D6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 в собственность бе</w:t>
      </w:r>
      <w:r w:rsidRPr="008458A9">
        <w:rPr>
          <w:rFonts w:ascii="Times New Roman" w:hAnsi="Times New Roman" w:cs="Times New Roman"/>
          <w:sz w:val="28"/>
          <w:szCs w:val="28"/>
        </w:rPr>
        <w:t>с</w:t>
      </w:r>
      <w:r w:rsidRPr="008458A9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</w:t>
      </w:r>
      <w:r w:rsidRPr="00636BE3">
        <w:rPr>
          <w:rFonts w:ascii="Times New Roman" w:hAnsi="Times New Roman" w:cs="Times New Roman"/>
          <w:sz w:val="28"/>
          <w:szCs w:val="28"/>
        </w:rPr>
        <w:t>;</w:t>
      </w:r>
    </w:p>
    <w:p w:rsidR="00E855D6" w:rsidRPr="00636BE3" w:rsidRDefault="00E855D6" w:rsidP="00636BE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решения об отказе в предоставлении земельного участка.</w:t>
      </w:r>
    </w:p>
    <w:p w:rsidR="00E855D6" w:rsidRPr="00636BE3" w:rsidRDefault="00E855D6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855D6" w:rsidRPr="00636BE3" w:rsidRDefault="00E855D6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Критерий принятия решения - наличие оформленного результата предоставления муниципальной услуги.</w:t>
      </w:r>
    </w:p>
    <w:p w:rsidR="00E855D6" w:rsidRPr="003A4528" w:rsidRDefault="00E855D6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</w:t>
      </w:r>
      <w:r>
        <w:rPr>
          <w:rFonts w:ascii="Times New Roman" w:hAnsi="Times New Roman" w:cs="Times New Roman"/>
          <w:color w:val="auto"/>
          <w:sz w:val="28"/>
          <w:szCs w:val="28"/>
        </w:rPr>
        <w:t>кументов в журналах регистрации.</w:t>
      </w:r>
    </w:p>
    <w:p w:rsidR="00E855D6" w:rsidRPr="003A4528" w:rsidRDefault="00E855D6" w:rsidP="00AB58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C228B9" w:rsidRPr="00E00134" w:rsidRDefault="00C228B9" w:rsidP="00C228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E0013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мента и иных нормативных правовых актов, устанавливающих тр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бования к предоставлению муниципальной услуги, а также принятием ими решений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lastRenderedPageBreak/>
        <w:t xml:space="preserve">          4.1.1. Текущий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</w:t>
      </w:r>
      <w:r w:rsidRPr="00E00134">
        <w:rPr>
          <w:rFonts w:ascii="Times New Roman" w:hAnsi="Times New Roman" w:cs="Times New Roman"/>
          <w:sz w:val="28"/>
          <w:szCs w:val="28"/>
        </w:rPr>
        <w:t>й</w:t>
      </w:r>
      <w:r w:rsidRPr="00E00134">
        <w:rPr>
          <w:rFonts w:ascii="Times New Roman" w:hAnsi="Times New Roman" w:cs="Times New Roman"/>
          <w:sz w:val="28"/>
          <w:szCs w:val="28"/>
        </w:rPr>
        <w:t>ствий, определенных административными процедурами по предоставл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нию муниципальной услуги, и принятием решений ответственными дол</w:t>
      </w:r>
      <w:r w:rsidRPr="00E00134">
        <w:rPr>
          <w:rFonts w:ascii="Times New Roman" w:hAnsi="Times New Roman" w:cs="Times New Roman"/>
          <w:sz w:val="28"/>
          <w:szCs w:val="28"/>
        </w:rPr>
        <w:t>ж</w:t>
      </w:r>
      <w:r w:rsidRPr="00E00134">
        <w:rPr>
          <w:rFonts w:ascii="Times New Roman" w:hAnsi="Times New Roman" w:cs="Times New Roman"/>
          <w:sz w:val="28"/>
          <w:szCs w:val="28"/>
        </w:rPr>
        <w:t xml:space="preserve">ностными лицами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лавой района.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 4.1.2. Периодичность осуществления текущего контроля устанавл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 xml:space="preserve">вается распоряжением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лавы района.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вых проверок полноты и качества предоставления муниципальной услуги, в том числе порядок и формы </w:t>
      </w:r>
      <w:proofErr w:type="gramStart"/>
      <w:r w:rsidRPr="00E0013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ством предоставления муниципальной услуги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4.2.1.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>страцией района муниципальной услуги включает в себя проведение пл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новых и внеплановых проверок, выявление и устранение нарушений прав заявителей, рассмотрение, принятие решений и подготовку ответов на о</w:t>
      </w:r>
      <w:r w:rsidRPr="00E00134">
        <w:rPr>
          <w:rFonts w:ascii="Times New Roman" w:hAnsi="Times New Roman" w:cs="Times New Roman"/>
          <w:sz w:val="28"/>
          <w:szCs w:val="28"/>
        </w:rPr>
        <w:t>б</w:t>
      </w:r>
      <w:r w:rsidRPr="00E00134">
        <w:rPr>
          <w:rFonts w:ascii="Times New Roman" w:hAnsi="Times New Roman" w:cs="Times New Roman"/>
          <w:sz w:val="28"/>
          <w:szCs w:val="28"/>
        </w:rPr>
        <w:t xml:space="preserve">ращения заявителей, содержащих жалобы на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</w:t>
      </w:r>
      <w:r w:rsidRPr="00E00134">
        <w:rPr>
          <w:rFonts w:ascii="Times New Roman" w:hAnsi="Times New Roman" w:cs="Times New Roman"/>
          <w:sz w:val="28"/>
          <w:szCs w:val="28"/>
        </w:rPr>
        <w:t>министрации района, а также должностных лиц.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проведения плановых проверок в</w:t>
      </w:r>
      <w:r w:rsidRPr="00E00134">
        <w:rPr>
          <w:rFonts w:ascii="Times New Roman" w:hAnsi="Times New Roman" w:cs="Times New Roman"/>
          <w:sz w:val="28"/>
          <w:szCs w:val="28"/>
        </w:rPr>
        <w:t>ы</w:t>
      </w:r>
      <w:r w:rsidRPr="00E00134">
        <w:rPr>
          <w:rFonts w:ascii="Times New Roman" w:hAnsi="Times New Roman" w:cs="Times New Roman"/>
          <w:sz w:val="28"/>
          <w:szCs w:val="28"/>
        </w:rPr>
        <w:t>полнения положений Регламента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услуги, осуществляются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на текущий год.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лавой района.</w:t>
      </w:r>
    </w:p>
    <w:p w:rsidR="00C228B9" w:rsidRPr="00E00134" w:rsidRDefault="00C228B9" w:rsidP="00C2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администрации района,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</w:t>
      </w:r>
      <w:r w:rsidRPr="00E00134">
        <w:rPr>
          <w:rFonts w:ascii="Times New Roman" w:hAnsi="Times New Roman" w:cs="Times New Roman"/>
          <w:sz w:val="28"/>
          <w:szCs w:val="28"/>
        </w:rPr>
        <w:t>й</w:t>
      </w:r>
      <w:r w:rsidRPr="00E00134">
        <w:rPr>
          <w:rFonts w:ascii="Times New Roman" w:hAnsi="Times New Roman" w:cs="Times New Roman"/>
          <w:sz w:val="28"/>
          <w:szCs w:val="28"/>
        </w:rPr>
        <w:t>ствия) должностных лиц, принятые или осуществленные в ходе предоста</w:t>
      </w:r>
      <w:r w:rsidRPr="00E00134">
        <w:rPr>
          <w:rFonts w:ascii="Times New Roman" w:hAnsi="Times New Roman" w:cs="Times New Roman"/>
          <w:sz w:val="28"/>
          <w:szCs w:val="28"/>
        </w:rPr>
        <w:t>в</w:t>
      </w:r>
      <w:r w:rsidRPr="00E00134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C228B9" w:rsidRPr="00E00134" w:rsidRDefault="00C228B9" w:rsidP="00C228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ний прав заявителей и привлечения виновных лиц к ответственности. Р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зультаты проверок отражаются отдельной справкой или актом.</w:t>
      </w:r>
    </w:p>
    <w:p w:rsidR="00C228B9" w:rsidRPr="00E00134" w:rsidRDefault="00C228B9" w:rsidP="00C228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района за р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шения и действия (бездействие), принимаемые (осуществляемые) ими в ходе предоставления муниципальной услуги</w:t>
      </w:r>
    </w:p>
    <w:p w:rsidR="00C228B9" w:rsidRPr="00E00134" w:rsidRDefault="00C228B9" w:rsidP="00C228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ний прав заявителей виновные лица привлекаются к дисциплинарной и (или) административной ответственности в порядке, установленном де</w:t>
      </w:r>
      <w:r w:rsidRPr="00E00134">
        <w:rPr>
          <w:rFonts w:ascii="Times New Roman" w:hAnsi="Times New Roman" w:cs="Times New Roman"/>
          <w:sz w:val="28"/>
          <w:szCs w:val="28"/>
        </w:rPr>
        <w:t>й</w:t>
      </w:r>
      <w:r w:rsidRPr="00E00134">
        <w:rPr>
          <w:rFonts w:ascii="Times New Roman" w:hAnsi="Times New Roman" w:cs="Times New Roman"/>
          <w:sz w:val="28"/>
          <w:szCs w:val="28"/>
        </w:rPr>
        <w:t>ствующим законодательством Российской Федерации. Персональная о</w:t>
      </w:r>
      <w:r w:rsidRPr="00E00134">
        <w:rPr>
          <w:rFonts w:ascii="Times New Roman" w:hAnsi="Times New Roman" w:cs="Times New Roman"/>
          <w:sz w:val="28"/>
          <w:szCs w:val="28"/>
        </w:rPr>
        <w:t>т</w:t>
      </w:r>
      <w:r w:rsidRPr="00E00134">
        <w:rPr>
          <w:rFonts w:ascii="Times New Roman" w:hAnsi="Times New Roman" w:cs="Times New Roman"/>
          <w:sz w:val="28"/>
          <w:szCs w:val="28"/>
        </w:rPr>
        <w:t xml:space="preserve">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дминистрации района за несоблюдение </w:t>
      </w:r>
      <w:r w:rsidRPr="00E00134">
        <w:rPr>
          <w:rFonts w:ascii="Times New Roman" w:hAnsi="Times New Roman" w:cs="Times New Roman"/>
          <w:sz w:val="28"/>
          <w:szCs w:val="28"/>
        </w:rPr>
        <w:lastRenderedPageBreak/>
        <w:t>порядка осуществления административных процедур в ходе предоставл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ния муниципальной услуги закрепляется в их должностных инструкциях.</w:t>
      </w:r>
    </w:p>
    <w:p w:rsidR="00C228B9" w:rsidRPr="00E00134" w:rsidRDefault="00C228B9" w:rsidP="00C228B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E0013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осуществлять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ко</w:t>
      </w:r>
      <w:r w:rsidRPr="00E00134">
        <w:rPr>
          <w:rFonts w:ascii="Times New Roman" w:hAnsi="Times New Roman" w:cs="Times New Roman"/>
          <w:sz w:val="28"/>
          <w:szCs w:val="28"/>
        </w:rPr>
        <w:t>н</w:t>
      </w:r>
      <w:r w:rsidRPr="00E00134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</w:t>
      </w:r>
      <w:r w:rsidRPr="00E00134">
        <w:rPr>
          <w:rFonts w:ascii="Times New Roman" w:hAnsi="Times New Roman" w:cs="Times New Roman"/>
          <w:sz w:val="28"/>
          <w:szCs w:val="28"/>
        </w:rPr>
        <w:t>н</w:t>
      </w:r>
      <w:r w:rsidRPr="00E00134">
        <w:rPr>
          <w:rFonts w:ascii="Times New Roman" w:hAnsi="Times New Roman" w:cs="Times New Roman"/>
          <w:sz w:val="28"/>
          <w:szCs w:val="28"/>
        </w:rPr>
        <w:t>формации о ходе предоставления муниципальной услуги, в том числе о сроках завершения административных процедур (действий).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</w:t>
      </w:r>
      <w:r w:rsidRPr="00E00134">
        <w:rPr>
          <w:rFonts w:ascii="Times New Roman" w:hAnsi="Times New Roman" w:cs="Times New Roman"/>
          <w:sz w:val="28"/>
          <w:szCs w:val="28"/>
        </w:rPr>
        <w:t>н</w:t>
      </w:r>
      <w:r w:rsidRPr="00E00134">
        <w:rPr>
          <w:rFonts w:ascii="Times New Roman" w:hAnsi="Times New Roman" w:cs="Times New Roman"/>
          <w:sz w:val="28"/>
          <w:szCs w:val="28"/>
        </w:rPr>
        <w:t>та.</w:t>
      </w:r>
    </w:p>
    <w:p w:rsidR="00C228B9" w:rsidRPr="00E00134" w:rsidRDefault="00C228B9" w:rsidP="00C228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сти и муниципальными нормативными правовыми актами.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ствий (бездействия) органа, предоставляющего муниципальную услуг, а </w:t>
      </w:r>
      <w:proofErr w:type="gramStart"/>
      <w:r w:rsidRPr="00E00134">
        <w:rPr>
          <w:rFonts w:ascii="Times New Roman" w:hAnsi="Times New Roman" w:cs="Times New Roman"/>
          <w:b/>
          <w:bCs/>
          <w:sz w:val="28"/>
          <w:szCs w:val="28"/>
        </w:rPr>
        <w:t>также  должностных</w:t>
      </w:r>
      <w:proofErr w:type="gramEnd"/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 лиц, муниципальных служащих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района и (или) их должностных лиц при предоставлении услуги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Заявитель имеет право  обжаловать решения и действия (безде</w:t>
      </w:r>
      <w:r w:rsidRPr="00E00134">
        <w:rPr>
          <w:rFonts w:ascii="Times New Roman" w:hAnsi="Times New Roman" w:cs="Times New Roman"/>
          <w:sz w:val="28"/>
          <w:szCs w:val="28"/>
        </w:rPr>
        <w:t>й</w:t>
      </w:r>
      <w:r w:rsidRPr="00E00134">
        <w:rPr>
          <w:rFonts w:ascii="Times New Roman" w:hAnsi="Times New Roman" w:cs="Times New Roman"/>
          <w:sz w:val="28"/>
          <w:szCs w:val="28"/>
        </w:rPr>
        <w:t>ствие) администрации района и (или) их должностных лиц при предоста</w:t>
      </w:r>
      <w:r w:rsidRPr="00E00134">
        <w:rPr>
          <w:rFonts w:ascii="Times New Roman" w:hAnsi="Times New Roman" w:cs="Times New Roman"/>
          <w:sz w:val="28"/>
          <w:szCs w:val="28"/>
        </w:rPr>
        <w:t>в</w:t>
      </w:r>
      <w:r w:rsidRPr="00E00134">
        <w:rPr>
          <w:rFonts w:ascii="Times New Roman" w:hAnsi="Times New Roman" w:cs="Times New Roman"/>
          <w:sz w:val="28"/>
          <w:szCs w:val="28"/>
        </w:rPr>
        <w:t>лении услуги в соответствии с законодательством Российской Федерации в досудебном (внесудебном) и судебном порядке.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5.2. Предмет жалобы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р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 xml:space="preserve">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 и (или) их дол</w:t>
      </w:r>
      <w:r w:rsidRPr="00E00134">
        <w:rPr>
          <w:rFonts w:ascii="Times New Roman" w:hAnsi="Times New Roman" w:cs="Times New Roman"/>
          <w:sz w:val="28"/>
          <w:szCs w:val="28"/>
        </w:rPr>
        <w:t>ж</w:t>
      </w:r>
      <w:r w:rsidRPr="00E00134">
        <w:rPr>
          <w:rFonts w:ascii="Times New Roman" w:hAnsi="Times New Roman" w:cs="Times New Roman"/>
          <w:sz w:val="28"/>
          <w:szCs w:val="28"/>
        </w:rPr>
        <w:t>ностных лиц при предоставлении услуги на основании настоящего регл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мента.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</w:t>
      </w:r>
      <w:r w:rsidRPr="00E00134">
        <w:rPr>
          <w:rFonts w:ascii="Times New Roman" w:hAnsi="Times New Roman" w:cs="Times New Roman"/>
          <w:sz w:val="28"/>
          <w:szCs w:val="28"/>
        </w:rPr>
        <w:t>ю</w:t>
      </w:r>
      <w:r w:rsidRPr="00E00134">
        <w:rPr>
          <w:rFonts w:ascii="Times New Roman" w:hAnsi="Times New Roman" w:cs="Times New Roman"/>
          <w:sz w:val="28"/>
          <w:szCs w:val="28"/>
        </w:rPr>
        <w:t>щих случаях: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lastRenderedPageBreak/>
        <w:t>1) нарушения сроков регистрации заявления заявителя о предоста</w:t>
      </w:r>
      <w:r w:rsidRPr="00E00134">
        <w:rPr>
          <w:rFonts w:ascii="Times New Roman" w:hAnsi="Times New Roman" w:cs="Times New Roman"/>
          <w:sz w:val="28"/>
          <w:szCs w:val="28"/>
        </w:rPr>
        <w:t>в</w:t>
      </w:r>
      <w:r w:rsidRPr="00E00134">
        <w:rPr>
          <w:rFonts w:ascii="Times New Roman" w:hAnsi="Times New Roman" w:cs="Times New Roman"/>
          <w:sz w:val="28"/>
          <w:szCs w:val="28"/>
        </w:rPr>
        <w:t>лении услуги;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выми актами Курской области, муниципальными правовыми актами Ку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ского района Курской области для предоставления услуги;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</w:t>
      </w:r>
      <w:r w:rsidRPr="00E00134">
        <w:rPr>
          <w:rFonts w:ascii="Times New Roman" w:hAnsi="Times New Roman" w:cs="Times New Roman"/>
          <w:sz w:val="28"/>
          <w:szCs w:val="28"/>
        </w:rPr>
        <w:t>т</w:t>
      </w:r>
      <w:r w:rsidRPr="00E00134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нормати</w:t>
      </w:r>
      <w:r w:rsidRPr="00E00134">
        <w:rPr>
          <w:rFonts w:ascii="Times New Roman" w:hAnsi="Times New Roman" w:cs="Times New Roman"/>
          <w:sz w:val="28"/>
          <w:szCs w:val="28"/>
        </w:rPr>
        <w:t>в</w:t>
      </w:r>
      <w:r w:rsidRPr="00E00134">
        <w:rPr>
          <w:rFonts w:ascii="Times New Roman" w:hAnsi="Times New Roman" w:cs="Times New Roman"/>
          <w:sz w:val="28"/>
          <w:szCs w:val="28"/>
        </w:rPr>
        <w:t>ными правовыми актами Курской области, муниципальными правовыми актами Курского района Курской области для предоставления услуги, у з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явителя;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</w:t>
      </w:r>
      <w:r w:rsidRPr="00E00134">
        <w:rPr>
          <w:rFonts w:ascii="Times New Roman" w:hAnsi="Times New Roman" w:cs="Times New Roman"/>
          <w:sz w:val="28"/>
          <w:szCs w:val="28"/>
        </w:rPr>
        <w:t>у</w:t>
      </w:r>
      <w:r w:rsidRPr="00E00134">
        <w:rPr>
          <w:rFonts w:ascii="Times New Roman" w:hAnsi="Times New Roman" w:cs="Times New Roman"/>
          <w:sz w:val="28"/>
          <w:szCs w:val="28"/>
        </w:rPr>
        <w:t>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</w:t>
      </w:r>
      <w:r w:rsidRPr="00E00134">
        <w:rPr>
          <w:rFonts w:ascii="Times New Roman" w:hAnsi="Times New Roman" w:cs="Times New Roman"/>
          <w:sz w:val="28"/>
          <w:szCs w:val="28"/>
        </w:rPr>
        <w:t>ы</w:t>
      </w:r>
      <w:r w:rsidRPr="00E00134">
        <w:rPr>
          <w:rFonts w:ascii="Times New Roman" w:hAnsi="Times New Roman" w:cs="Times New Roman"/>
          <w:sz w:val="28"/>
          <w:szCs w:val="28"/>
        </w:rPr>
        <w:t>ми актами Курского района Курской области;</w:t>
      </w:r>
      <w:proofErr w:type="gramEnd"/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ции, нормативными правовыми актами Курской области, муниципальными правовыми актами Курского района Курской области;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 xml:space="preserve">7) отказа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предоставляющего услугу, его должностных лиц в исправлении допущенных опечаток и ошибок в в</w:t>
      </w:r>
      <w:r w:rsidRPr="00E00134">
        <w:rPr>
          <w:rFonts w:ascii="Times New Roman" w:hAnsi="Times New Roman" w:cs="Times New Roman"/>
          <w:sz w:val="28"/>
          <w:szCs w:val="28"/>
        </w:rPr>
        <w:t>ы</w:t>
      </w:r>
      <w:r w:rsidRPr="00E00134">
        <w:rPr>
          <w:rFonts w:ascii="Times New Roman" w:hAnsi="Times New Roman" w:cs="Times New Roman"/>
          <w:sz w:val="28"/>
          <w:szCs w:val="28"/>
        </w:rPr>
        <w:t>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Жалоба подается 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 xml:space="preserve">дминистрацию района. 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лавой района, в соответствии со ст.11.2 Федерального закона от 27.07.2010 № 210-ФЗ «Об организации предоставления государственных и муниципальных услуг», рассматрив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ются непосредственно главой района.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5.4. Порядок подачи и рассмотрения жалобы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</w:t>
      </w:r>
      <w:r w:rsidRPr="00E00134">
        <w:rPr>
          <w:rFonts w:ascii="Times New Roman" w:hAnsi="Times New Roman" w:cs="Times New Roman"/>
          <w:sz w:val="28"/>
          <w:szCs w:val="28"/>
        </w:rPr>
        <w:t>б</w:t>
      </w:r>
      <w:r w:rsidRPr="00E00134">
        <w:rPr>
          <w:rFonts w:ascii="Times New Roman" w:hAnsi="Times New Roman" w:cs="Times New Roman"/>
          <w:sz w:val="28"/>
          <w:szCs w:val="28"/>
        </w:rPr>
        <w:t>жалования, является подача жалобы.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 или в электронной форме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00134">
        <w:rPr>
          <w:rFonts w:ascii="Times New Roman" w:hAnsi="Times New Roman" w:cs="Times New Roman"/>
          <w:sz w:val="28"/>
          <w:szCs w:val="28"/>
        </w:rPr>
        <w:t>. Жалобы на решения, прин</w:t>
      </w:r>
      <w:r w:rsidRPr="00E00134">
        <w:rPr>
          <w:rFonts w:ascii="Times New Roman" w:hAnsi="Times New Roman" w:cs="Times New Roman"/>
          <w:sz w:val="28"/>
          <w:szCs w:val="28"/>
        </w:rPr>
        <w:t>я</w:t>
      </w:r>
      <w:r w:rsidRPr="00E00134">
        <w:rPr>
          <w:rFonts w:ascii="Times New Roman" w:hAnsi="Times New Roman" w:cs="Times New Roman"/>
          <w:sz w:val="28"/>
          <w:szCs w:val="28"/>
        </w:rPr>
        <w:t xml:space="preserve">тые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3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0134">
        <w:rPr>
          <w:rFonts w:ascii="Times New Roman" w:hAnsi="Times New Roman" w:cs="Times New Roman"/>
          <w:sz w:val="28"/>
          <w:szCs w:val="28"/>
        </w:rPr>
        <w:t xml:space="preserve">, подаются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lastRenderedPageBreak/>
        <w:t xml:space="preserve">страцию района и рассматриваются непосредственно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3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0134">
        <w:rPr>
          <w:rFonts w:ascii="Times New Roman" w:hAnsi="Times New Roman" w:cs="Times New Roman"/>
          <w:sz w:val="28"/>
          <w:szCs w:val="28"/>
        </w:rPr>
        <w:t>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Жалоба может быть направлена: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1) по почте;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2) с использованием информационно-телекоммуникационной сети «Интернет»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0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0134">
        <w:rPr>
          <w:rFonts w:ascii="Times New Roman" w:hAnsi="Times New Roman" w:cs="Times New Roman"/>
          <w:sz w:val="28"/>
          <w:szCs w:val="28"/>
        </w:rPr>
        <w:t>рай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E00134">
        <w:rPr>
          <w:rFonts w:ascii="Times New Roman" w:hAnsi="Times New Roman" w:cs="Times New Roman"/>
          <w:sz w:val="28"/>
          <w:szCs w:val="28"/>
        </w:rPr>
        <w:t>:</w:t>
      </w:r>
      <w:r w:rsidRPr="003D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konishovskiyr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rkursk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00134">
        <w:rPr>
          <w:rFonts w:ascii="Times New Roman" w:hAnsi="Times New Roman" w:cs="Times New Roman"/>
          <w:sz w:val="28"/>
          <w:szCs w:val="28"/>
        </w:rPr>
        <w:t>,</w:t>
      </w:r>
      <w:r w:rsidRPr="00E001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средством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 xml:space="preserve">стемы  «Единый портал государственных и муниципальных услуг»  </w:t>
      </w:r>
      <w:r w:rsidRPr="00E00134">
        <w:rPr>
          <w:rFonts w:ascii="Times New Roman" w:hAnsi="Times New Roman" w:cs="Times New Roman"/>
          <w:sz w:val="28"/>
          <w:szCs w:val="28"/>
          <w:u w:val="single"/>
        </w:rPr>
        <w:t>http://gosuslugi.ru</w:t>
      </w:r>
      <w:r w:rsidRPr="00E00134">
        <w:rPr>
          <w:rFonts w:ascii="Times New Roman" w:hAnsi="Times New Roman" w:cs="Times New Roman"/>
          <w:sz w:val="28"/>
          <w:szCs w:val="28"/>
        </w:rPr>
        <w:t>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Курской области </w:t>
      </w:r>
      <w:r w:rsidRPr="00E00134">
        <w:rPr>
          <w:rFonts w:ascii="Times New Roman" w:hAnsi="Times New Roman" w:cs="Times New Roman"/>
          <w:sz w:val="28"/>
          <w:szCs w:val="28"/>
          <w:u w:val="single"/>
        </w:rPr>
        <w:t>http://adm.rkursk.ru</w:t>
      </w:r>
      <w:r w:rsidRPr="00E001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Жалоба может быть подана заявителем: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через областное бюджетное учреждение «Многофункциональный центр предоставления государственных  и муниципальных услуг». При п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ступлении жалобы многофункциональный центр обеспечивает ее передачу в уполномоченный на ее рассмотрение орган.</w:t>
      </w:r>
    </w:p>
    <w:p w:rsidR="00C228B9" w:rsidRPr="00E00134" w:rsidRDefault="00C228B9" w:rsidP="00C228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Все жалобы фиксируются в журнале учета обращений.</w:t>
      </w:r>
    </w:p>
    <w:p w:rsidR="00C228B9" w:rsidRPr="00E00134" w:rsidRDefault="00C228B9" w:rsidP="00C228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Личный прием заявителей по вопросам обжалования решения и (или) де</w:t>
      </w:r>
      <w:r w:rsidRPr="00E00134">
        <w:rPr>
          <w:rFonts w:ascii="Times New Roman" w:hAnsi="Times New Roman" w:cs="Times New Roman"/>
          <w:sz w:val="28"/>
          <w:szCs w:val="28"/>
        </w:rPr>
        <w:t>й</w:t>
      </w:r>
      <w:r w:rsidRPr="00E00134">
        <w:rPr>
          <w:rFonts w:ascii="Times New Roman" w:hAnsi="Times New Roman" w:cs="Times New Roman"/>
          <w:sz w:val="28"/>
          <w:szCs w:val="28"/>
        </w:rPr>
        <w:t xml:space="preserve">ствия (бездействия) Администрации и (или) ее должностных лиц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>лавой района в часы приема заяв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>телей.</w:t>
      </w:r>
    </w:p>
    <w:p w:rsidR="00C228B9" w:rsidRPr="00E00134" w:rsidRDefault="00C228B9" w:rsidP="00C228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ответствующая запись в карточке личного приема.</w:t>
      </w:r>
    </w:p>
    <w:p w:rsidR="00C228B9" w:rsidRPr="00E00134" w:rsidRDefault="00C228B9" w:rsidP="00C228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</w:t>
      </w:r>
      <w:r w:rsidRPr="00E00134">
        <w:rPr>
          <w:rFonts w:ascii="Times New Roman" w:hAnsi="Times New Roman" w:cs="Times New Roman"/>
          <w:sz w:val="28"/>
          <w:szCs w:val="28"/>
        </w:rPr>
        <w:t>в</w:t>
      </w:r>
      <w:r w:rsidRPr="00E00134">
        <w:rPr>
          <w:rFonts w:ascii="Times New Roman" w:hAnsi="Times New Roman" w:cs="Times New Roman"/>
          <w:sz w:val="28"/>
          <w:szCs w:val="28"/>
        </w:rPr>
        <w:t>ленных в жалобе вопр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сов.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сте жительства заявителя - физического лица либо наименование, сведения о месте нахождения заявителя - юридического лица, а также номер (ном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ра) контактного телефона, адрес (адреса) электронной почты (при нал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lastRenderedPageBreak/>
        <w:t>чии) и почтовый адрес, по которым должен быть направлен ответ заявит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лю;</w:t>
      </w:r>
      <w:proofErr w:type="gramEnd"/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должностного лица орг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либо муниципального сл</w:t>
      </w:r>
      <w:r w:rsidRPr="00E00134">
        <w:rPr>
          <w:rFonts w:ascii="Times New Roman" w:hAnsi="Times New Roman" w:cs="Times New Roman"/>
          <w:sz w:val="28"/>
          <w:szCs w:val="28"/>
        </w:rPr>
        <w:t>у</w:t>
      </w:r>
      <w:r w:rsidRPr="00E00134">
        <w:rPr>
          <w:rFonts w:ascii="Times New Roman" w:hAnsi="Times New Roman" w:cs="Times New Roman"/>
          <w:sz w:val="28"/>
          <w:szCs w:val="28"/>
        </w:rPr>
        <w:t>жащего;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</w:t>
      </w:r>
      <w:r w:rsidRPr="00E00134">
        <w:rPr>
          <w:rFonts w:ascii="Times New Roman" w:hAnsi="Times New Roman" w:cs="Times New Roman"/>
          <w:sz w:val="28"/>
          <w:szCs w:val="28"/>
        </w:rPr>
        <w:t>д</w:t>
      </w:r>
      <w:r w:rsidRPr="00E00134">
        <w:rPr>
          <w:rFonts w:ascii="Times New Roman" w:hAnsi="Times New Roman" w:cs="Times New Roman"/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Под жалобой заявитель ставит личную подпись и дату.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>: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рации доверенность (для физических лиц);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рации доверенность, заверенная печатью заявителя и подписанная руков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дителем заявителя или уполномоченным этим руководителем лицом (для юридических лиц);</w:t>
      </w:r>
    </w:p>
    <w:p w:rsidR="00C228B9" w:rsidRPr="00E00134" w:rsidRDefault="00C228B9" w:rsidP="00C2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чении физического лица на должность, в соответствии с которым такое физическое лицо обладает правом действовать от имени заявителя без д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веренности.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5.5. Сроки рассмотрения жалобы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района, предоставляющего услугу, должностного лица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бочих дней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со дня ее регистрации. 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вправе установить случаи, </w:t>
      </w:r>
      <w:r w:rsidRPr="00E00134">
        <w:rPr>
          <w:rFonts w:ascii="Times New Roman" w:hAnsi="Times New Roman" w:cs="Times New Roman"/>
          <w:sz w:val="28"/>
          <w:szCs w:val="28"/>
        </w:rPr>
        <w:lastRenderedPageBreak/>
        <w:t>при которых срок рассмотрения жалобы может быть сокращен.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5.6. Перечень оснований для приостановления рассмотрения ж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лобы в случае, если возможность приостановления предусмотрена з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конодательством Российской Федерации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5.7. Результат рассмотрения жалобы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</w:t>
      </w:r>
      <w:r w:rsidRPr="00E00134">
        <w:rPr>
          <w:rFonts w:ascii="Times New Roman" w:hAnsi="Times New Roman" w:cs="Times New Roman"/>
          <w:sz w:val="28"/>
          <w:szCs w:val="28"/>
        </w:rPr>
        <w:t>у</w:t>
      </w:r>
      <w:r w:rsidRPr="00E00134">
        <w:rPr>
          <w:rFonts w:ascii="Times New Roman" w:hAnsi="Times New Roman" w:cs="Times New Roman"/>
          <w:sz w:val="28"/>
          <w:szCs w:val="28"/>
        </w:rPr>
        <w:t>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ции, муниципальными правовыми актами, а также в иных формах;</w:t>
      </w:r>
      <w:proofErr w:type="gramEnd"/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228B9" w:rsidRPr="00E00134" w:rsidRDefault="00C228B9" w:rsidP="00C228B9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 если текст жалобы не поддается прочтению, ответ на жал</w:t>
      </w:r>
      <w:r w:rsidRPr="00E00134">
        <w:rPr>
          <w:rFonts w:ascii="Times New Roman" w:hAnsi="Times New Roman" w:cs="Times New Roman"/>
          <w:sz w:val="28"/>
          <w:szCs w:val="28"/>
        </w:rPr>
        <w:t>о</w:t>
      </w:r>
      <w:r w:rsidRPr="00E00134">
        <w:rPr>
          <w:rFonts w:ascii="Times New Roman" w:hAnsi="Times New Roman" w:cs="Times New Roman"/>
          <w:sz w:val="28"/>
          <w:szCs w:val="28"/>
        </w:rPr>
        <w:t>бу не дается, и она не подлежит  направлению на рассмотрение в госуда</w:t>
      </w:r>
      <w:r w:rsidRPr="00E00134">
        <w:rPr>
          <w:rFonts w:ascii="Times New Roman" w:hAnsi="Times New Roman" w:cs="Times New Roman"/>
          <w:sz w:val="28"/>
          <w:szCs w:val="28"/>
        </w:rPr>
        <w:t>р</w:t>
      </w:r>
      <w:r w:rsidRPr="00E00134">
        <w:rPr>
          <w:rFonts w:ascii="Times New Roman" w:hAnsi="Times New Roman" w:cs="Times New Roman"/>
          <w:sz w:val="28"/>
          <w:szCs w:val="28"/>
        </w:rPr>
        <w:t>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8B9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5.8. Порядок информирования заявителя о результатах рассмо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00134">
        <w:rPr>
          <w:rFonts w:ascii="Times New Roman" w:hAnsi="Times New Roman" w:cs="Times New Roman"/>
          <w:b/>
          <w:bCs/>
          <w:sz w:val="28"/>
          <w:szCs w:val="28"/>
        </w:rPr>
        <w:t>рения жалобы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шения, заявителю в письменной форме и по желанию заявителя в эле</w:t>
      </w:r>
      <w:r w:rsidRPr="00E00134">
        <w:rPr>
          <w:rFonts w:ascii="Times New Roman" w:hAnsi="Times New Roman" w:cs="Times New Roman"/>
          <w:sz w:val="28"/>
          <w:szCs w:val="28"/>
        </w:rPr>
        <w:t>к</w:t>
      </w:r>
      <w:r w:rsidRPr="00E00134">
        <w:rPr>
          <w:rFonts w:ascii="Times New Roman" w:hAnsi="Times New Roman" w:cs="Times New Roman"/>
          <w:sz w:val="28"/>
          <w:szCs w:val="28"/>
        </w:rPr>
        <w:t>тронной форме направляется мотивированный ответ о результатах ра</w:t>
      </w:r>
      <w:r w:rsidRPr="00E00134">
        <w:rPr>
          <w:rFonts w:ascii="Times New Roman" w:hAnsi="Times New Roman" w:cs="Times New Roman"/>
          <w:sz w:val="28"/>
          <w:szCs w:val="28"/>
        </w:rPr>
        <w:t>с</w:t>
      </w:r>
      <w:r w:rsidRPr="00E00134">
        <w:rPr>
          <w:rFonts w:ascii="Times New Roman" w:hAnsi="Times New Roman" w:cs="Times New Roman"/>
          <w:sz w:val="28"/>
          <w:szCs w:val="28"/>
        </w:rPr>
        <w:t>смотрения жалобы.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 xml:space="preserve">В случае, установления в ходе или по результатам 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рассмотрения ж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или престу</w:t>
      </w:r>
      <w:r w:rsidRPr="00E00134">
        <w:rPr>
          <w:rFonts w:ascii="Times New Roman" w:hAnsi="Times New Roman" w:cs="Times New Roman"/>
          <w:sz w:val="28"/>
          <w:szCs w:val="28"/>
        </w:rPr>
        <w:t>п</w:t>
      </w:r>
      <w:r w:rsidRPr="00E00134">
        <w:rPr>
          <w:rFonts w:ascii="Times New Roman" w:hAnsi="Times New Roman" w:cs="Times New Roman"/>
          <w:sz w:val="28"/>
          <w:szCs w:val="28"/>
        </w:rPr>
        <w:t>ления должностное лицо, наделенное полномочиями по рассмотрению ж</w:t>
      </w:r>
      <w:r w:rsidRPr="00E00134"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</w:t>
      </w:r>
      <w:r w:rsidRPr="00E00134">
        <w:rPr>
          <w:rFonts w:ascii="Times New Roman" w:hAnsi="Times New Roman" w:cs="Times New Roman"/>
          <w:sz w:val="28"/>
          <w:szCs w:val="28"/>
        </w:rPr>
        <w:t>у</w:t>
      </w:r>
      <w:r w:rsidRPr="00E00134">
        <w:rPr>
          <w:rFonts w:ascii="Times New Roman" w:hAnsi="Times New Roman" w:cs="Times New Roman"/>
          <w:sz w:val="28"/>
          <w:szCs w:val="28"/>
        </w:rPr>
        <w:t>ратуры.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5.9. Порядок обжалования решения по жалобе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E001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0134">
        <w:rPr>
          <w:rFonts w:ascii="Times New Roman" w:hAnsi="Times New Roman" w:cs="Times New Roman"/>
          <w:sz w:val="28"/>
          <w:szCs w:val="28"/>
        </w:rPr>
        <w:t xml:space="preserve"> если обжалуется решение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3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0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00134">
        <w:rPr>
          <w:rFonts w:ascii="Times New Roman" w:hAnsi="Times New Roman" w:cs="Times New Roman"/>
          <w:sz w:val="28"/>
          <w:szCs w:val="28"/>
        </w:rPr>
        <w:t>заявитель вправе обжаловать решение в соответствии с законодательством Российской Федерации в досудебном (внесудебном) и судебном порядке.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0134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обходимых для обоснования и рассмотрения жалобы.</w:t>
      </w: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228B9" w:rsidRPr="00E00134" w:rsidRDefault="00C228B9" w:rsidP="00C22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00134">
        <w:rPr>
          <w:rFonts w:ascii="Times New Roman" w:hAnsi="Times New Roman" w:cs="Times New Roman"/>
          <w:b/>
          <w:bCs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C228B9" w:rsidRPr="00E00134" w:rsidRDefault="00C228B9" w:rsidP="00C228B9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E00134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 администрации района в м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>сте предоставления услуги, в информационно - телекоммуникационной с</w:t>
      </w:r>
      <w:r w:rsidRPr="00E00134">
        <w:rPr>
          <w:rFonts w:ascii="Times New Roman" w:hAnsi="Times New Roman" w:cs="Times New Roman"/>
          <w:sz w:val="28"/>
          <w:szCs w:val="28"/>
        </w:rPr>
        <w:t>е</w:t>
      </w:r>
      <w:r w:rsidRPr="00E00134">
        <w:rPr>
          <w:rFonts w:ascii="Times New Roman" w:hAnsi="Times New Roman" w:cs="Times New Roman"/>
          <w:sz w:val="28"/>
          <w:szCs w:val="28"/>
        </w:rPr>
        <w:t xml:space="preserve">ти «Интернет» на официальных сайтах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134">
        <w:rPr>
          <w:rFonts w:ascii="Times New Roman" w:hAnsi="Times New Roman" w:cs="Times New Roman"/>
          <w:sz w:val="28"/>
          <w:szCs w:val="28"/>
        </w:rPr>
        <w:t>дминистрации района, ОБУ «Многофункциональный центр предоставления государственных и мун</w:t>
      </w:r>
      <w:r w:rsidRPr="00E00134">
        <w:rPr>
          <w:rFonts w:ascii="Times New Roman" w:hAnsi="Times New Roman" w:cs="Times New Roman"/>
          <w:sz w:val="28"/>
          <w:szCs w:val="28"/>
        </w:rPr>
        <w:t>и</w:t>
      </w:r>
      <w:r w:rsidRPr="00E00134">
        <w:rPr>
          <w:rFonts w:ascii="Times New Roman" w:hAnsi="Times New Roman" w:cs="Times New Roman"/>
          <w:sz w:val="28"/>
          <w:szCs w:val="28"/>
        </w:rPr>
        <w:t>ципальных услуг», на Едином и региональном порталах.</w:t>
      </w:r>
      <w:proofErr w:type="gramEnd"/>
    </w:p>
    <w:p w:rsidR="00C228B9" w:rsidRPr="00E00134" w:rsidRDefault="00C228B9" w:rsidP="00C228B9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A2436F">
      <w:pPr>
        <w:spacing w:after="0" w:line="240" w:lineRule="auto"/>
        <w:ind w:left="3828"/>
        <w:jc w:val="center"/>
        <w:rPr>
          <w:sz w:val="24"/>
          <w:szCs w:val="24"/>
        </w:rPr>
      </w:pPr>
      <w:bookmarkStart w:id="6" w:name="_GoBack"/>
      <w:bookmarkEnd w:id="6"/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3A452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E855D6" w:rsidRPr="003A4528" w:rsidRDefault="00E855D6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855D6" w:rsidRPr="003A4528" w:rsidRDefault="00E855D6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855D6" w:rsidRPr="003A4528" w:rsidRDefault="00E855D6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D66821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</w:t>
      </w:r>
      <w:r w:rsidRPr="00D66821">
        <w:rPr>
          <w:rFonts w:ascii="Times New Roman" w:hAnsi="Times New Roman" w:cs="Times New Roman"/>
          <w:sz w:val="24"/>
          <w:szCs w:val="24"/>
        </w:rPr>
        <w:t>я</w:t>
      </w:r>
      <w:r w:rsidRPr="00D66821">
        <w:rPr>
          <w:rFonts w:ascii="Times New Roman" w:hAnsi="Times New Roman" w:cs="Times New Roman"/>
          <w:sz w:val="24"/>
          <w:szCs w:val="24"/>
        </w:rPr>
        <w:t>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входящего в состав муниц</w:t>
      </w:r>
      <w:r w:rsidRPr="00D66821">
        <w:rPr>
          <w:rFonts w:ascii="Times New Roman" w:hAnsi="Times New Roman" w:cs="Times New Roman"/>
          <w:sz w:val="24"/>
          <w:szCs w:val="24"/>
        </w:rPr>
        <w:t>и</w:t>
      </w:r>
      <w:r w:rsidRPr="00D66821">
        <w:rPr>
          <w:rFonts w:ascii="Times New Roman" w:hAnsi="Times New Roman" w:cs="Times New Roman"/>
          <w:sz w:val="24"/>
          <w:szCs w:val="24"/>
        </w:rPr>
        <w:t>пального района, и земельных участков, распол</w:t>
      </w:r>
      <w:r w:rsidRPr="00D66821">
        <w:rPr>
          <w:rFonts w:ascii="Times New Roman" w:hAnsi="Times New Roman" w:cs="Times New Roman"/>
          <w:sz w:val="24"/>
          <w:szCs w:val="24"/>
        </w:rPr>
        <w:t>о</w:t>
      </w:r>
      <w:r w:rsidRPr="00D66821">
        <w:rPr>
          <w:rFonts w:ascii="Times New Roman" w:hAnsi="Times New Roman" w:cs="Times New Roman"/>
          <w:sz w:val="24"/>
          <w:szCs w:val="24"/>
        </w:rPr>
        <w:t>женных на межселенных территориях муниц</w:t>
      </w:r>
      <w:r w:rsidRPr="00D66821">
        <w:rPr>
          <w:rFonts w:ascii="Times New Roman" w:hAnsi="Times New Roman" w:cs="Times New Roman"/>
          <w:sz w:val="24"/>
          <w:szCs w:val="24"/>
        </w:rPr>
        <w:t>и</w:t>
      </w:r>
      <w:r w:rsidRPr="00D66821">
        <w:rPr>
          <w:rFonts w:ascii="Times New Roman" w:hAnsi="Times New Roman" w:cs="Times New Roman"/>
          <w:sz w:val="24"/>
          <w:szCs w:val="24"/>
        </w:rPr>
        <w:t>пального района, гражданам для индивидуального жилищного строительства, ведения личного по</w:t>
      </w:r>
      <w:r w:rsidRPr="00D66821">
        <w:rPr>
          <w:rFonts w:ascii="Times New Roman" w:hAnsi="Times New Roman" w:cs="Times New Roman"/>
          <w:sz w:val="24"/>
          <w:szCs w:val="24"/>
        </w:rPr>
        <w:t>д</w:t>
      </w:r>
      <w:r w:rsidRPr="00D66821">
        <w:rPr>
          <w:rFonts w:ascii="Times New Roman" w:hAnsi="Times New Roman" w:cs="Times New Roman"/>
          <w:sz w:val="24"/>
          <w:szCs w:val="24"/>
        </w:rPr>
        <w:t>собного хозяйства в границах населенного пункта, садоводства, дачного хозяйства, гражданам и кр</w:t>
      </w:r>
      <w:r w:rsidRPr="00D66821">
        <w:rPr>
          <w:rFonts w:ascii="Times New Roman" w:hAnsi="Times New Roman" w:cs="Times New Roman"/>
          <w:sz w:val="24"/>
          <w:szCs w:val="24"/>
        </w:rPr>
        <w:t>е</w:t>
      </w:r>
      <w:r w:rsidRPr="00D66821">
        <w:rPr>
          <w:rFonts w:ascii="Times New Roman" w:hAnsi="Times New Roman" w:cs="Times New Roman"/>
          <w:sz w:val="24"/>
          <w:szCs w:val="24"/>
        </w:rPr>
        <w:t>стьянским (фермерским) хозяйствам для ос</w:t>
      </w:r>
      <w:r w:rsidRPr="00D66821">
        <w:rPr>
          <w:rFonts w:ascii="Times New Roman" w:hAnsi="Times New Roman" w:cs="Times New Roman"/>
          <w:sz w:val="24"/>
          <w:szCs w:val="24"/>
        </w:rPr>
        <w:t>у</w:t>
      </w:r>
      <w:r w:rsidRPr="00D66821">
        <w:rPr>
          <w:rFonts w:ascii="Times New Roman" w:hAnsi="Times New Roman" w:cs="Times New Roman"/>
          <w:sz w:val="24"/>
          <w:szCs w:val="24"/>
        </w:rPr>
        <w:t>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4"/>
          <w:szCs w:val="24"/>
        </w:rPr>
        <w:t>) хозя</w:t>
      </w:r>
      <w:r w:rsidRPr="00D66821">
        <w:rPr>
          <w:rFonts w:ascii="Times New Roman" w:hAnsi="Times New Roman" w:cs="Times New Roman"/>
          <w:sz w:val="24"/>
          <w:szCs w:val="24"/>
        </w:rPr>
        <w:t>й</w:t>
      </w:r>
      <w:r w:rsidRPr="00D66821">
        <w:rPr>
          <w:rFonts w:ascii="Times New Roman" w:hAnsi="Times New Roman" w:cs="Times New Roman"/>
          <w:sz w:val="24"/>
          <w:szCs w:val="24"/>
        </w:rPr>
        <w:t>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E855D6" w:rsidRPr="003A4528" w:rsidRDefault="00E855D6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55D6" w:rsidRPr="003A4528" w:rsidRDefault="00E855D6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E855D6" w:rsidRPr="003A4528" w:rsidRDefault="00E855D6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E855D6" w:rsidRPr="003A4528" w:rsidRDefault="00E855D6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A4528">
        <w:rPr>
          <w:rFonts w:ascii="Times New Roman" w:hAnsi="Times New Roman" w:cs="Times New Roman"/>
        </w:rPr>
        <w:t>«</w:t>
      </w:r>
      <w:r w:rsidRPr="00D66821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входящего в состав муниципального района, и земельных участков, расположенных на ме</w:t>
      </w:r>
      <w:r w:rsidRPr="00D66821">
        <w:rPr>
          <w:rFonts w:ascii="Times New Roman" w:hAnsi="Times New Roman" w:cs="Times New Roman"/>
          <w:sz w:val="20"/>
          <w:szCs w:val="20"/>
        </w:rPr>
        <w:t>ж</w:t>
      </w:r>
      <w:r w:rsidRPr="00D66821">
        <w:rPr>
          <w:rFonts w:ascii="Times New Roman" w:hAnsi="Times New Roman" w:cs="Times New Roman"/>
          <w:sz w:val="20"/>
          <w:szCs w:val="20"/>
        </w:rPr>
        <w:t>селенных территориях муниципального района, гражданам для индивидуального жилищного строител</w:t>
      </w:r>
      <w:r w:rsidRPr="00D66821">
        <w:rPr>
          <w:rFonts w:ascii="Times New Roman" w:hAnsi="Times New Roman" w:cs="Times New Roman"/>
          <w:sz w:val="20"/>
          <w:szCs w:val="20"/>
        </w:rPr>
        <w:t>ь</w:t>
      </w:r>
      <w:r w:rsidRPr="00D66821">
        <w:rPr>
          <w:rFonts w:ascii="Times New Roman" w:hAnsi="Times New Roman" w:cs="Times New Roman"/>
          <w:sz w:val="20"/>
          <w:szCs w:val="20"/>
        </w:rPr>
        <w:t>ства, ведения личного подсобного хозяйства в границах населенного пункта, садоводства, дачного хозя</w:t>
      </w:r>
      <w:r w:rsidRPr="00D66821">
        <w:rPr>
          <w:rFonts w:ascii="Times New Roman" w:hAnsi="Times New Roman" w:cs="Times New Roman"/>
          <w:sz w:val="20"/>
          <w:szCs w:val="20"/>
        </w:rPr>
        <w:t>й</w:t>
      </w:r>
      <w:r w:rsidRPr="00D66821">
        <w:rPr>
          <w:rFonts w:ascii="Times New Roman" w:hAnsi="Times New Roman" w:cs="Times New Roman"/>
          <w:sz w:val="20"/>
          <w:szCs w:val="20"/>
        </w:rPr>
        <w:t>ства, гражданам и крестьянским (фермерским) хозяйствам для осуществления крестьянским (ферме</w:t>
      </w:r>
      <w:r w:rsidRPr="00D66821">
        <w:rPr>
          <w:rFonts w:ascii="Times New Roman" w:hAnsi="Times New Roman" w:cs="Times New Roman"/>
          <w:sz w:val="20"/>
          <w:szCs w:val="20"/>
        </w:rPr>
        <w:t>р</w:t>
      </w:r>
      <w:r w:rsidRPr="00D66821">
        <w:rPr>
          <w:rFonts w:ascii="Times New Roman" w:hAnsi="Times New Roman" w:cs="Times New Roman"/>
          <w:sz w:val="20"/>
          <w:szCs w:val="20"/>
        </w:rPr>
        <w:t>ским</w:t>
      </w:r>
      <w:proofErr w:type="gramEnd"/>
      <w:r w:rsidRPr="00D66821">
        <w:rPr>
          <w:rFonts w:ascii="Times New Roman" w:hAnsi="Times New Roman" w:cs="Times New Roman"/>
          <w:sz w:val="20"/>
          <w:szCs w:val="20"/>
        </w:rPr>
        <w:t>) хозяйством его деятельности</w:t>
      </w:r>
      <w:r w:rsidRPr="003A4528">
        <w:rPr>
          <w:rFonts w:ascii="Times New Roman" w:hAnsi="Times New Roman" w:cs="Times New Roman"/>
        </w:rPr>
        <w:t>»</w:t>
      </w:r>
    </w:p>
    <w:p w:rsidR="00E855D6" w:rsidRPr="003A4528" w:rsidRDefault="00FF7E56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предоставления муниципальной услуги</w:t>
                  </w:r>
                </w:p>
              </w:txbxContent>
            </v:textbox>
          </v:shape>
        </w:pict>
      </w:r>
    </w:p>
    <w:p w:rsidR="00E855D6" w:rsidRPr="003A4528" w:rsidRDefault="00E855D6" w:rsidP="0076338F">
      <w:pPr>
        <w:suppressAutoHyphens/>
        <w:spacing w:after="0" w:line="240" w:lineRule="auto"/>
        <w:rPr>
          <w:sz w:val="28"/>
          <w:szCs w:val="28"/>
        </w:rPr>
      </w:pP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E855D6" w:rsidRPr="002B5CF3" w:rsidRDefault="00E855D6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  <w:r>
        <w:rPr>
          <w:noProof/>
        </w:rPr>
        <w:pict>
          <v:shape id="AutoShape 23" o:spid="_x0000_s1034" type="#_x0000_t32" style="position:absolute;left:0;text-align:left;margin-left:472.55pt;margin-top:13.6pt;width:13.7pt;height:30pt;z-index:14;visibility:visible">
            <v:stroke endarrow="block"/>
          </v:shape>
        </w:pict>
      </w:r>
      <w:r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15;visibility:visible">
            <v:stroke endarrow="block"/>
          </v:shape>
        </w:pict>
      </w:r>
      <w:r>
        <w:rPr>
          <w:noProof/>
        </w:rPr>
        <w:pict>
          <v:line id="Line 9" o:spid="_x0000_s1036" style="position:absolute;left:0;text-align:left;z-index:5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7" style="position:absolute;left:0;text-align:left;z-index:6;visibility:visible" from="444.85pt,4.35pt" to="462.85pt,4.4pt" strokeweight=".26mm">
            <v:stroke joinstyle="miter"/>
          </v:lin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8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E855D6" w:rsidRDefault="00E855D6" w:rsidP="0076338F"/>
              </w:txbxContent>
            </v:textbox>
          </v:shape>
        </w:pict>
      </w:r>
      <w:r>
        <w:rPr>
          <w:noProof/>
        </w:rPr>
        <w:pict>
          <v:shape id="Text Box 10" o:spid="_x0000_s1039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E855D6" w:rsidRPr="00231C3E" w:rsidRDefault="00E855D6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E855D6" w:rsidRDefault="00E855D6" w:rsidP="0076338F"/>
              </w:txbxContent>
            </v:textbox>
          </v:shape>
        </w:pict>
      </w:r>
    </w:p>
    <w:p w:rsidR="00E855D6" w:rsidRPr="003A4528" w:rsidRDefault="00FF7E5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0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E855D6" w:rsidRPr="00BE07D1" w:rsidRDefault="00E855D6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E855D6" w:rsidRPr="00BE07D1" w:rsidRDefault="00E855D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E855D6" w:rsidRPr="00BE07D1" w:rsidRDefault="00E855D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E855D6" w:rsidRPr="00BE07D1" w:rsidRDefault="00E855D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E855D6" w:rsidRPr="00BE07D1" w:rsidRDefault="00E855D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E855D6" w:rsidRPr="00BE07D1" w:rsidRDefault="00E855D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E855D6" w:rsidRPr="00BE07D1" w:rsidRDefault="00E855D6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855D6" w:rsidRPr="003A4528" w:rsidRDefault="00E855D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855D6" w:rsidRPr="003A4528" w:rsidRDefault="00E855D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855D6" w:rsidRPr="003A4528" w:rsidRDefault="00E855D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855D6" w:rsidRPr="003A4528" w:rsidRDefault="00E855D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855D6" w:rsidRPr="003A4528" w:rsidRDefault="00FF7E56" w:rsidP="0076338F">
      <w:pPr>
        <w:pStyle w:val="a8"/>
        <w:rPr>
          <w:sz w:val="28"/>
          <w:szCs w:val="28"/>
        </w:rPr>
      </w:pPr>
      <w:r>
        <w:rPr>
          <w:noProof/>
        </w:rPr>
        <w:lastRenderedPageBreak/>
        <w:pict>
          <v:shape id="AutoShape 26" o:spid="_x0000_s1041" type="#_x0000_t32" style="position:absolute;margin-left:118.5pt;margin-top:13.25pt;width:.6pt;height:21.55pt;z-index:17;visibility:visible">
            <v:stroke endarrow="block"/>
          </v:shape>
        </w:pict>
      </w:r>
    </w:p>
    <w:p w:rsidR="00E855D6" w:rsidRPr="003A4528" w:rsidRDefault="00E855D6" w:rsidP="0076338F">
      <w:pPr>
        <w:pStyle w:val="a8"/>
        <w:rPr>
          <w:sz w:val="28"/>
          <w:szCs w:val="28"/>
        </w:rPr>
      </w:pPr>
    </w:p>
    <w:p w:rsidR="00E855D6" w:rsidRPr="000749CC" w:rsidRDefault="00FF7E56" w:rsidP="000749CC">
      <w:pPr>
        <w:pStyle w:val="a8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2" type="#_x0000_t202" style="position:absolute;margin-left:-45.75pt;margin-top:.6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E855D6" w:rsidRPr="001F2F5C" w:rsidRDefault="00E855D6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E855D6" w:rsidRDefault="00E855D6" w:rsidP="00B96A5A"/>
                <w:p w:rsidR="00E855D6" w:rsidRDefault="00E855D6" w:rsidP="00B96A5A"/>
              </w:txbxContent>
            </v:textbox>
          </v:shape>
        </w:pict>
      </w:r>
    </w:p>
    <w:p w:rsidR="00E855D6" w:rsidRDefault="00E855D6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E855D6" w:rsidRDefault="00E855D6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E855D6" w:rsidRDefault="00E855D6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E855D6" w:rsidRPr="003A4528" w:rsidRDefault="00E855D6" w:rsidP="00577BE0">
      <w:pPr>
        <w:pStyle w:val="a8"/>
        <w:tabs>
          <w:tab w:val="clear" w:pos="4677"/>
          <w:tab w:val="center" w:pos="4395"/>
        </w:tabs>
        <w:ind w:left="4253"/>
        <w:jc w:val="center"/>
      </w:pPr>
      <w:r w:rsidRPr="003A4528">
        <w:t>Приложение №2</w:t>
      </w:r>
    </w:p>
    <w:p w:rsidR="00E855D6" w:rsidRPr="003A4528" w:rsidRDefault="00E855D6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855D6" w:rsidRPr="003A4528" w:rsidRDefault="00E855D6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855D6" w:rsidRPr="003A4528" w:rsidRDefault="00E855D6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D66821">
        <w:rPr>
          <w:rFonts w:ascii="Times New Roman" w:hAnsi="Times New Roman" w:cs="Times New Roman"/>
          <w:sz w:val="24"/>
          <w:szCs w:val="24"/>
        </w:rPr>
        <w:t>Предоставление земельных участков, нах</w:t>
      </w:r>
      <w:r w:rsidRPr="00D66821">
        <w:rPr>
          <w:rFonts w:ascii="Times New Roman" w:hAnsi="Times New Roman" w:cs="Times New Roman"/>
          <w:sz w:val="24"/>
          <w:szCs w:val="24"/>
        </w:rPr>
        <w:t>о</w:t>
      </w:r>
      <w:r w:rsidRPr="00D66821">
        <w:rPr>
          <w:rFonts w:ascii="Times New Roman" w:hAnsi="Times New Roman" w:cs="Times New Roman"/>
          <w:sz w:val="24"/>
          <w:szCs w:val="24"/>
        </w:rPr>
        <w:t>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</w:t>
      </w:r>
      <w:r w:rsidRPr="00D66821">
        <w:rPr>
          <w:rFonts w:ascii="Times New Roman" w:hAnsi="Times New Roman" w:cs="Times New Roman"/>
          <w:sz w:val="24"/>
          <w:szCs w:val="24"/>
        </w:rPr>
        <w:t>е</w:t>
      </w:r>
      <w:r w:rsidRPr="00D66821">
        <w:rPr>
          <w:rFonts w:ascii="Times New Roman" w:hAnsi="Times New Roman" w:cs="Times New Roman"/>
          <w:sz w:val="24"/>
          <w:szCs w:val="24"/>
        </w:rPr>
        <w:t>го в состав муниципального района, и земел</w:t>
      </w:r>
      <w:r w:rsidRPr="00D66821">
        <w:rPr>
          <w:rFonts w:ascii="Times New Roman" w:hAnsi="Times New Roman" w:cs="Times New Roman"/>
          <w:sz w:val="24"/>
          <w:szCs w:val="24"/>
        </w:rPr>
        <w:t>ь</w:t>
      </w:r>
      <w:r w:rsidRPr="00D66821">
        <w:rPr>
          <w:rFonts w:ascii="Times New Roman" w:hAnsi="Times New Roman" w:cs="Times New Roman"/>
          <w:sz w:val="24"/>
          <w:szCs w:val="24"/>
        </w:rPr>
        <w:t>ных участков, расположенных на межселе</w:t>
      </w:r>
      <w:r w:rsidRPr="00D66821">
        <w:rPr>
          <w:rFonts w:ascii="Times New Roman" w:hAnsi="Times New Roman" w:cs="Times New Roman"/>
          <w:sz w:val="24"/>
          <w:szCs w:val="24"/>
        </w:rPr>
        <w:t>н</w:t>
      </w:r>
      <w:r w:rsidRPr="00D66821">
        <w:rPr>
          <w:rFonts w:ascii="Times New Roman" w:hAnsi="Times New Roman" w:cs="Times New Roman"/>
          <w:sz w:val="24"/>
          <w:szCs w:val="24"/>
        </w:rPr>
        <w:t>ных территориях муниципального района, гражданам для индивидуального жилищного строительства, ведения личного подсобного хозяйства в границах населенного пункта, с</w:t>
      </w:r>
      <w:r w:rsidRPr="00D66821">
        <w:rPr>
          <w:rFonts w:ascii="Times New Roman" w:hAnsi="Times New Roman" w:cs="Times New Roman"/>
          <w:sz w:val="24"/>
          <w:szCs w:val="24"/>
        </w:rPr>
        <w:t>а</w:t>
      </w:r>
      <w:r w:rsidRPr="00D66821">
        <w:rPr>
          <w:rFonts w:ascii="Times New Roman" w:hAnsi="Times New Roman" w:cs="Times New Roman"/>
          <w:sz w:val="24"/>
          <w:szCs w:val="24"/>
        </w:rPr>
        <w:t>доводства, дачного хозяйства, гражданам и крестьянским (фермерским) хозяйствам для осуществления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4"/>
          <w:szCs w:val="24"/>
        </w:rPr>
        <w:t>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E855D6" w:rsidRPr="003A4528" w:rsidRDefault="00E855D6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55D6" w:rsidRPr="003A4528" w:rsidRDefault="00E855D6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</w:t>
      </w:r>
      <w:proofErr w:type="gramStart"/>
      <w:r w:rsidRPr="003A4528">
        <w:rPr>
          <w:rFonts w:ascii="Courier New" w:hAnsi="Courier New" w:cs="Courier New"/>
          <w:b/>
          <w:bCs/>
          <w:sz w:val="20"/>
          <w:szCs w:val="20"/>
        </w:rPr>
        <w:t>находящегося</w:t>
      </w:r>
      <w:proofErr w:type="gramEnd"/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в муниципальной собственности,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0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___________________,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расположенный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по адресу: ____________________________,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41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2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E855D6" w:rsidRPr="003A4528" w:rsidRDefault="00FF7E5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3" w:history="1">
        <w:proofErr w:type="gramStart"/>
        <w:r w:rsidR="00E855D6"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E855D6" w:rsidRPr="003A4528">
        <w:rPr>
          <w:rFonts w:ascii="Courier New" w:hAnsi="Courier New" w:cs="Courier New"/>
          <w:sz w:val="20"/>
          <w:szCs w:val="20"/>
        </w:rPr>
        <w:t>/</w:t>
      </w:r>
      <w:hyperlink r:id="rId44" w:history="1">
        <w:r w:rsidR="00E855D6"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E855D6"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lastRenderedPageBreak/>
        <w:t>______________________________ желает приобрести земельный участок на праве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территориального  планирования (и (или) проектом планировки территории),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A4528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Решения ___________________________ от "___"_____ ____ г. N ___.)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предварительном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согласовании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предоставления земельного участка.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3A45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528">
        <w:rPr>
          <w:rFonts w:ascii="Times New Roman" w:hAnsi="Times New Roman" w:cs="Times New Roman"/>
          <w:sz w:val="24"/>
          <w:szCs w:val="24"/>
        </w:rPr>
        <w:t>.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E855D6" w:rsidRPr="003A4528" w:rsidRDefault="00E855D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E855D6" w:rsidRPr="003A4528" w:rsidRDefault="00E855D6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E855D6" w:rsidRPr="003A4528" w:rsidRDefault="00E855D6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E855D6" w:rsidRPr="003A4528" w:rsidSect="00A534F9">
      <w:headerReference w:type="default" r:id="rId45"/>
      <w:footerReference w:type="default" r:id="rId46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56" w:rsidRDefault="00FF7E56" w:rsidP="00C14FF5">
      <w:pPr>
        <w:spacing w:after="0" w:line="240" w:lineRule="auto"/>
      </w:pPr>
      <w:r>
        <w:separator/>
      </w:r>
    </w:p>
  </w:endnote>
  <w:endnote w:type="continuationSeparator" w:id="0">
    <w:p w:rsidR="00FF7E56" w:rsidRDefault="00FF7E56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D6" w:rsidRDefault="00E855D6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56" w:rsidRDefault="00FF7E56" w:rsidP="00C14FF5">
      <w:pPr>
        <w:spacing w:after="0" w:line="240" w:lineRule="auto"/>
      </w:pPr>
      <w:r>
        <w:separator/>
      </w:r>
    </w:p>
  </w:footnote>
  <w:footnote w:type="continuationSeparator" w:id="0">
    <w:p w:rsidR="00FF7E56" w:rsidRDefault="00FF7E56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D6" w:rsidRDefault="00C7254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228B9">
      <w:rPr>
        <w:noProof/>
      </w:rPr>
      <w:t>39</w:t>
    </w:r>
    <w:r>
      <w:rPr>
        <w:noProof/>
      </w:rPr>
      <w:fldChar w:fldCharType="end"/>
    </w:r>
  </w:p>
  <w:p w:rsidR="00E855D6" w:rsidRDefault="00E855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907"/>
    <w:rsid w:val="000F0893"/>
    <w:rsid w:val="000F5636"/>
    <w:rsid w:val="00101547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5A60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2160"/>
    <w:rsid w:val="00213A01"/>
    <w:rsid w:val="00213BD3"/>
    <w:rsid w:val="00213E8A"/>
    <w:rsid w:val="00226DBE"/>
    <w:rsid w:val="00227A47"/>
    <w:rsid w:val="00231C3E"/>
    <w:rsid w:val="00232812"/>
    <w:rsid w:val="00240F7C"/>
    <w:rsid w:val="002446FF"/>
    <w:rsid w:val="00245CB4"/>
    <w:rsid w:val="00247638"/>
    <w:rsid w:val="002500C0"/>
    <w:rsid w:val="002528BF"/>
    <w:rsid w:val="0026149E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9531C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B62EF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682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0C76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06A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21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6610D"/>
    <w:rsid w:val="006675B8"/>
    <w:rsid w:val="00673BC1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154E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535FA"/>
    <w:rsid w:val="007570B3"/>
    <w:rsid w:val="0076106D"/>
    <w:rsid w:val="00761F48"/>
    <w:rsid w:val="0076338F"/>
    <w:rsid w:val="007674B2"/>
    <w:rsid w:val="00771A39"/>
    <w:rsid w:val="00774D73"/>
    <w:rsid w:val="00775C39"/>
    <w:rsid w:val="00775C3E"/>
    <w:rsid w:val="00777351"/>
    <w:rsid w:val="0078124A"/>
    <w:rsid w:val="0078358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D25E3"/>
    <w:rsid w:val="007D2E90"/>
    <w:rsid w:val="007D46AB"/>
    <w:rsid w:val="007D5BFF"/>
    <w:rsid w:val="007D6641"/>
    <w:rsid w:val="007D6706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39F9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2636"/>
    <w:rsid w:val="008C7820"/>
    <w:rsid w:val="008C79B9"/>
    <w:rsid w:val="008D407E"/>
    <w:rsid w:val="008D7A71"/>
    <w:rsid w:val="008E0421"/>
    <w:rsid w:val="008E1D4E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4F73"/>
    <w:rsid w:val="00A05A59"/>
    <w:rsid w:val="00A06154"/>
    <w:rsid w:val="00A147EE"/>
    <w:rsid w:val="00A1598A"/>
    <w:rsid w:val="00A20231"/>
    <w:rsid w:val="00A2436F"/>
    <w:rsid w:val="00A25327"/>
    <w:rsid w:val="00A351C2"/>
    <w:rsid w:val="00A4289B"/>
    <w:rsid w:val="00A534F9"/>
    <w:rsid w:val="00A53941"/>
    <w:rsid w:val="00A573C5"/>
    <w:rsid w:val="00A615AA"/>
    <w:rsid w:val="00A66E64"/>
    <w:rsid w:val="00A736BA"/>
    <w:rsid w:val="00A76B3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BF2AD1"/>
    <w:rsid w:val="00C02218"/>
    <w:rsid w:val="00C03138"/>
    <w:rsid w:val="00C04652"/>
    <w:rsid w:val="00C0655A"/>
    <w:rsid w:val="00C07ACD"/>
    <w:rsid w:val="00C13E71"/>
    <w:rsid w:val="00C14FF5"/>
    <w:rsid w:val="00C228B9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4C59"/>
    <w:rsid w:val="00C66DE4"/>
    <w:rsid w:val="00C72541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B74C1"/>
    <w:rsid w:val="00CC0033"/>
    <w:rsid w:val="00CC0631"/>
    <w:rsid w:val="00CC1409"/>
    <w:rsid w:val="00CC430E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D004AF"/>
    <w:rsid w:val="00D04653"/>
    <w:rsid w:val="00D0507E"/>
    <w:rsid w:val="00D11655"/>
    <w:rsid w:val="00D1641D"/>
    <w:rsid w:val="00D2127B"/>
    <w:rsid w:val="00D21349"/>
    <w:rsid w:val="00D31EB5"/>
    <w:rsid w:val="00D33D3D"/>
    <w:rsid w:val="00D35EBE"/>
    <w:rsid w:val="00D40358"/>
    <w:rsid w:val="00D42836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3BF1"/>
    <w:rsid w:val="00E7409D"/>
    <w:rsid w:val="00E74C89"/>
    <w:rsid w:val="00E75EB4"/>
    <w:rsid w:val="00E80BDA"/>
    <w:rsid w:val="00E80C39"/>
    <w:rsid w:val="00E80E16"/>
    <w:rsid w:val="00E82186"/>
    <w:rsid w:val="00E8487F"/>
    <w:rsid w:val="00E855D6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652C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3704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04C9"/>
    <w:rsid w:val="00FF1B70"/>
    <w:rsid w:val="00FF2B79"/>
    <w:rsid w:val="00FF371D"/>
    <w:rsid w:val="00FF449B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AutoShape 25"/>
        <o:r id="V:Rule2" type="connector" idref="#AutoShape 24"/>
        <o:r id="V:Rule3" type="connector" idref="#AutoShape 23"/>
        <o:r id="V:Rule4" type="connector" idref="#AutoShape 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qFormat/>
    <w:rsid w:val="005D216F"/>
    <w:pPr>
      <w:tabs>
        <w:tab w:val="left" w:pos="709"/>
      </w:tabs>
      <w:suppressAutoHyphens/>
    </w:pPr>
    <w:rPr>
      <w:rFonts w:eastAsia="Arial" w:cs="Calibri"/>
      <w:color w:val="00000A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9D56FD293139A8BD474E5D4DEEBE27E60C9B83BD46C29B531D17EB4C87AF5E2B12DE0E2CE411VDN" TargetMode="External"/><Relationship Id="rId18" Type="http://schemas.openxmlformats.org/officeDocument/2006/relationships/hyperlink" Target="consultantplus://offline/ref=A2E8CB93A25CB1BC0CFF575D26095D7DDC800D41E2A1D2945D1BCE1145823A906857784E7FGE46J" TargetMode="External"/><Relationship Id="rId26" Type="http://schemas.openxmlformats.org/officeDocument/2006/relationships/hyperlink" Target="consultantplus://offline/ref=730C3CDF2B1941086B3299C708DBF1C9271FABE03A864AF349518C3593131FF65B50772461i3nBJ" TargetMode="External"/><Relationship Id="rId39" Type="http://schemas.openxmlformats.org/officeDocument/2006/relationships/hyperlink" Target="consultantplus://offline/ref=000781DD78400314837BA1CEF05BE6E0C88BCC20B3A1987CE3A859F931WEJDJ" TargetMode="External"/><Relationship Id="rId21" Type="http://schemas.openxmlformats.org/officeDocument/2006/relationships/hyperlink" Target="consultantplus://offline/ref=A2E8CB93A25CB1BC0CFF575D26095D7DDC800D41E2A1D2945D1BCE1145823A906857784D76GE42J" TargetMode="External"/><Relationship Id="rId34" Type="http://schemas.openxmlformats.org/officeDocument/2006/relationships/hyperlink" Target="consultantplus://offline/ref=9A37DE814D0E373DDB8C77FC4AD0E699E456927B41328CAB07003580C56D1B22365068C117m3bEM" TargetMode="External"/><Relationship Id="rId42" Type="http://schemas.openxmlformats.org/officeDocument/2006/relationships/hyperlink" Target="consultantplus://offline/ref=41E78CAD354190E21C77A95C4C6A297D55CB810ECB0963A2A425748E82078E83A019150E61xFrBN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BGE45J" TargetMode="External"/><Relationship Id="rId29" Type="http://schemas.openxmlformats.org/officeDocument/2006/relationships/hyperlink" Target="consultantplus://offline/ref=21BCC54F11B51F49DC3E31301BDBA1AC998BB5A9D5DE05CD5D0C5FF029DFCB4CB45E0A9FA01CY8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EA491B01D7E06DC9859729EBF2899FB5BC10098FBA8E79C38A4FEB848DBD327592B77C4A8AB5AD1FADG" TargetMode="External"/><Relationship Id="rId24" Type="http://schemas.openxmlformats.org/officeDocument/2006/relationships/hyperlink" Target="consultantplus://offline/ref=650B90F0FC5314F10D69DC2989AB92FCC658C5C41F9C606653FF7461603B353A2DB19D03D3Q6m6J" TargetMode="External"/><Relationship Id="rId32" Type="http://schemas.openxmlformats.org/officeDocument/2006/relationships/hyperlink" Target="consultantplus://offline/ref=9A37DE814D0E373DDB8C77FC4AD0E699E456927B41328CAB07003580C56D1B22365068C01Fm3b5M" TargetMode="External"/><Relationship Id="rId37" Type="http://schemas.openxmlformats.org/officeDocument/2006/relationships/hyperlink" Target="consultantplus://offline/ref=9A37DE814D0E373DDB8C77FC4AD0E699E456927B41328CAB07003580C56D1B22365068C116m3bDM" TargetMode="External"/><Relationship Id="rId40" Type="http://schemas.openxmlformats.org/officeDocument/2006/relationships/hyperlink" Target="consultantplus://offline/ref=41E78CAD354190E21C77A95C4C6A297D55CB810ECB0963A2A425748E82078E83A019150267xFr9N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E8CB93A25CB1BC0CFF575D26095D7DDC800D41E2A1D2945D1BCE1145823A90685778497EEEG048J" TargetMode="External"/><Relationship Id="rId23" Type="http://schemas.openxmlformats.org/officeDocument/2006/relationships/hyperlink" Target="http://www.rpgu.rkursk.ru" TargetMode="External"/><Relationship Id="rId28" Type="http://schemas.openxmlformats.org/officeDocument/2006/relationships/hyperlink" Target="consultantplus://offline/ref=0F3B78C7FC6FEDA8DD034BF95C01BDBB5839DF55382023E99B365CC999E7862C2758A8043EY2U1M" TargetMode="External"/><Relationship Id="rId36" Type="http://schemas.openxmlformats.org/officeDocument/2006/relationships/hyperlink" Target="consultantplus://offline/ref=9A37DE814D0E373DDB8C77FC4AD0E699E456927B41328CAB07003580C56D1B22365068C116m3b8M" TargetMode="External"/><Relationship Id="rId10" Type="http://schemas.openxmlformats.org/officeDocument/2006/relationships/hyperlink" Target="consultantplus://offline/ref=E3DAC22588B73EECA051EE360981F504854263E00CA77D594C16FC4BE5CAFBC981F03AA4724B4D85D4F7B7F54DK" TargetMode="External"/><Relationship Id="rId19" Type="http://schemas.openxmlformats.org/officeDocument/2006/relationships/hyperlink" Target="consultantplus://offline/ref=A2E8CB93A25CB1BC0CFF575D26095D7DDC800D41E2A1D2945D1BCE1145823A906857784E7CGE47J" TargetMode="External"/><Relationship Id="rId31" Type="http://schemas.openxmlformats.org/officeDocument/2006/relationships/hyperlink" Target="consultantplus://offline/ref=21BCC54F11B51F49DC3E31301BDBA1AC998BB5A9D5DE05CD5D0C5FF029DFCB4CB45E0A9EA81CY3M" TargetMode="External"/><Relationship Id="rId44" Type="http://schemas.openxmlformats.org/officeDocument/2006/relationships/hyperlink" Target="consultantplus://offline/ref=41E78CAD354190E21C77A95C4C6A297D55CB810ECB0963A2A425748E82078E83A019150F63xFr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consultantplus://offline/ref=A2E8CB93A25CB1BC0CFF575D26095D7DDC800D41E2A1D2945D1BCE1145823A906857784D76GE42J" TargetMode="External"/><Relationship Id="rId22" Type="http://schemas.openxmlformats.org/officeDocument/2006/relationships/hyperlink" Target="consultantplus://offline/ref=A2E8CB93A25CB1BC0CFF575D26095D7DDC8F0643EEABD2945D1BCE1145G842J" TargetMode="External"/><Relationship Id="rId27" Type="http://schemas.openxmlformats.org/officeDocument/2006/relationships/hyperlink" Target="consultantplus://offline/ref=A991D9F6B710C58CE35D8B35E2A8184EF0BF2C934DCA613A46A8F5E6C2u5w6J" TargetMode="External"/><Relationship Id="rId30" Type="http://schemas.openxmlformats.org/officeDocument/2006/relationships/hyperlink" Target="consultantplus://offline/ref=21BCC54F11B51F49DC3E31301BDBA1AC998BB5A9D5DE05CD5D0C5FF029DFCB4CB45E0A9FA11CY1M" TargetMode="External"/><Relationship Id="rId35" Type="http://schemas.openxmlformats.org/officeDocument/2006/relationships/hyperlink" Target="consultantplus://offline/ref=9A37DE814D0E373DDB8C77FC4AD0E699E456927B41328CAB07003580C56D1B22365068C116m3bEM" TargetMode="External"/><Relationship Id="rId43" Type="http://schemas.openxmlformats.org/officeDocument/2006/relationships/hyperlink" Target="consultantplus://offline/ref=41E78CAD354190E21C77A95C4C6A297D55CB810ECB0963A2A425748E82078E83A019150E62xFr9N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rpgu.rkursk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D9D56FD293139A8BD474E5D4DEEBE27E6039081B14CC29B531D17EB4C18V7N" TargetMode="External"/><Relationship Id="rId17" Type="http://schemas.openxmlformats.org/officeDocument/2006/relationships/hyperlink" Target="consultantplus://offline/ref=A2E8CB93A25CB1BC0CFF575D26095D7DDC800D41E2A1D2945D1BCE1145823A906857784E7FGE44J" TargetMode="External"/><Relationship Id="rId25" Type="http://schemas.openxmlformats.org/officeDocument/2006/relationships/hyperlink" Target="consultantplus://offline/ref=650B90F0FC5314F10D69DC2989AB92FCC659CBC51D94606653FF746160Q3mBJ" TargetMode="External"/><Relationship Id="rId33" Type="http://schemas.openxmlformats.org/officeDocument/2006/relationships/hyperlink" Target="consultantplus://offline/ref=9A37DE814D0E373DDB8C77FC4AD0E699E456927B41328CAB07003580C56D1B22365068C01Em3bCM" TargetMode="External"/><Relationship Id="rId38" Type="http://schemas.openxmlformats.org/officeDocument/2006/relationships/hyperlink" Target="consultantplus://offline/ref=000781DD78400314837BA1CEF05BE6E0C88AC221B1A9987CE3A859F931ED6727EDEC26452BW1J0J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A2E8CB93A25CB1BC0CFF575D26095D7DDC800D41E2A1D2945D1BCE1145823A906857784078GE47J" TargetMode="External"/><Relationship Id="rId41" Type="http://schemas.openxmlformats.org/officeDocument/2006/relationships/hyperlink" Target="consultantplus://offline/ref=41E78CAD354190E21C77A95C4C6A297D55CB810ECB0963A2A425748E82078E83A019150E67xFr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39</Pages>
  <Words>13703</Words>
  <Characters>78113</Characters>
  <Application>Microsoft Office Word</Application>
  <DocSecurity>0</DocSecurity>
  <Lines>650</Lines>
  <Paragraphs>183</Paragraphs>
  <ScaleCrop>false</ScaleCrop>
  <Company>Администрация Курского района</Company>
  <LinksUpToDate>false</LinksUpToDate>
  <CharactersWithSpaces>91633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Управляющий делами</cp:lastModifiedBy>
  <cp:revision>60</cp:revision>
  <cp:lastPrinted>2016-01-28T12:32:00Z</cp:lastPrinted>
  <dcterms:created xsi:type="dcterms:W3CDTF">2015-11-05T07:57:00Z</dcterms:created>
  <dcterms:modified xsi:type="dcterms:W3CDTF">2017-02-08T08:47:00Z</dcterms:modified>
</cp:coreProperties>
</file>